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B3AE1" w14:textId="77777777" w:rsidR="00785D95" w:rsidRPr="00C4528C" w:rsidRDefault="00F33D34" w:rsidP="00785D95">
      <w:pPr>
        <w:ind w:right="5"/>
        <w:jc w:val="both"/>
        <w:rPr>
          <w:rFonts w:cstheme="minorHAnsi"/>
          <w:b/>
          <w:bCs/>
          <w:color w:val="002677"/>
          <w:sz w:val="28"/>
          <w:szCs w:val="28"/>
          <w:lang w:val="en-US"/>
        </w:rPr>
      </w:pPr>
      <w:r w:rsidRPr="00C4528C">
        <w:rPr>
          <w:rFonts w:cstheme="minorHAnsi"/>
          <w:b/>
          <w:bCs/>
          <w:color w:val="002677"/>
          <w:sz w:val="28"/>
          <w:szCs w:val="28"/>
        </w:rPr>
        <w:t>PRESS RELEASE</w:t>
      </w:r>
    </w:p>
    <w:p w14:paraId="55FE89F4" w14:textId="77777777" w:rsidR="00785D95" w:rsidRPr="00C4528C" w:rsidRDefault="00785D95" w:rsidP="00785D95">
      <w:pPr>
        <w:ind w:right="5"/>
        <w:jc w:val="both"/>
        <w:rPr>
          <w:rFonts w:cstheme="minorHAnsi"/>
          <w:color w:val="002677"/>
          <w:sz w:val="28"/>
          <w:szCs w:val="28"/>
        </w:rPr>
      </w:pPr>
    </w:p>
    <w:p w14:paraId="20FF39AC" w14:textId="0106A680" w:rsidR="009476F2" w:rsidRPr="00C4528C" w:rsidRDefault="001C6185" w:rsidP="009476F2">
      <w:pPr>
        <w:tabs>
          <w:tab w:val="left" w:pos="9498"/>
        </w:tabs>
        <w:spacing w:line="276" w:lineRule="auto"/>
        <w:jc w:val="both"/>
        <w:rPr>
          <w:rFonts w:cstheme="minorHAnsi"/>
          <w:b/>
          <w:bCs/>
          <w:color w:val="002677"/>
          <w:sz w:val="28"/>
          <w:szCs w:val="28"/>
          <w:lang w:val="en-US"/>
        </w:rPr>
      </w:pPr>
      <w:r w:rsidRPr="00C4528C">
        <w:rPr>
          <w:rFonts w:cstheme="minorHAnsi"/>
          <w:b/>
          <w:bCs/>
          <w:color w:val="002677"/>
          <w:sz w:val="28"/>
          <w:szCs w:val="28"/>
          <w:lang w:val="en-US"/>
        </w:rPr>
        <w:t xml:space="preserve">Nine-month </w:t>
      </w:r>
      <w:r>
        <w:rPr>
          <w:rFonts w:cstheme="minorHAnsi"/>
          <w:b/>
          <w:bCs/>
          <w:color w:val="002677"/>
          <w:sz w:val="28"/>
          <w:szCs w:val="28"/>
          <w:lang w:val="en-US"/>
        </w:rPr>
        <w:t>and t</w:t>
      </w:r>
      <w:r w:rsidR="009476F2" w:rsidRPr="00C4528C">
        <w:rPr>
          <w:rFonts w:cstheme="minorHAnsi"/>
          <w:b/>
          <w:bCs/>
          <w:color w:val="002677"/>
          <w:sz w:val="28"/>
          <w:szCs w:val="28"/>
          <w:lang w:val="en-US"/>
        </w:rPr>
        <w:t>hird quarter 202</w:t>
      </w:r>
      <w:r w:rsidR="006955CE" w:rsidRPr="006955CE">
        <w:rPr>
          <w:rFonts w:cstheme="minorHAnsi"/>
          <w:b/>
          <w:bCs/>
          <w:color w:val="002677"/>
          <w:sz w:val="28"/>
          <w:szCs w:val="28"/>
          <w:lang w:val="en-US"/>
        </w:rPr>
        <w:t>4</w:t>
      </w:r>
      <w:r w:rsidR="009476F2" w:rsidRPr="00C4528C">
        <w:rPr>
          <w:rFonts w:cstheme="minorHAnsi"/>
          <w:b/>
          <w:bCs/>
          <w:color w:val="002677"/>
          <w:sz w:val="28"/>
          <w:szCs w:val="28"/>
          <w:lang w:val="en-US"/>
        </w:rPr>
        <w:t xml:space="preserve"> trading update</w:t>
      </w:r>
    </w:p>
    <w:p w14:paraId="7A5441C4" w14:textId="77777777" w:rsidR="00785D95" w:rsidRPr="00C4528C" w:rsidRDefault="00785D95" w:rsidP="00785D95">
      <w:pPr>
        <w:ind w:right="5"/>
        <w:jc w:val="both"/>
        <w:rPr>
          <w:rFonts w:cstheme="minorHAnsi"/>
          <w:b/>
          <w:color w:val="002677"/>
          <w:lang w:val="en-US"/>
        </w:rPr>
      </w:pPr>
    </w:p>
    <w:p w14:paraId="7719D92B" w14:textId="3C22E2BA" w:rsidR="00D764F5" w:rsidRPr="007816AD" w:rsidRDefault="00CD6E85" w:rsidP="00B24A84">
      <w:pPr>
        <w:ind w:right="5"/>
        <w:jc w:val="both"/>
        <w:rPr>
          <w:rFonts w:cstheme="minorHAnsi"/>
          <w:b/>
          <w:bCs/>
          <w:color w:val="002677"/>
          <w:sz w:val="22"/>
          <w:szCs w:val="22"/>
          <w:lang w:val="en-US"/>
        </w:rPr>
      </w:pPr>
      <w:r w:rsidRPr="007816AD">
        <w:rPr>
          <w:rFonts w:cstheme="minorHAnsi"/>
          <w:b/>
          <w:bCs/>
          <w:color w:val="002677"/>
          <w:sz w:val="22"/>
          <w:szCs w:val="22"/>
          <w:lang w:val="en-US"/>
        </w:rPr>
        <w:t>€1,3</w:t>
      </w:r>
      <w:r w:rsidR="006955CE" w:rsidRPr="006955CE">
        <w:rPr>
          <w:rFonts w:cstheme="minorHAnsi"/>
          <w:b/>
          <w:bCs/>
          <w:color w:val="002677"/>
          <w:sz w:val="22"/>
          <w:szCs w:val="22"/>
          <w:lang w:val="en-US"/>
        </w:rPr>
        <w:t>8</w:t>
      </w:r>
      <w:r w:rsidRPr="007816AD">
        <w:rPr>
          <w:rFonts w:cstheme="minorHAnsi"/>
          <w:b/>
          <w:bCs/>
          <w:color w:val="002677"/>
          <w:sz w:val="22"/>
          <w:szCs w:val="22"/>
          <w:lang w:val="en-US"/>
        </w:rPr>
        <w:t xml:space="preserve"> </w:t>
      </w:r>
      <w:proofErr w:type="spellStart"/>
      <w:r w:rsidRPr="007816AD">
        <w:rPr>
          <w:rFonts w:cstheme="minorHAnsi"/>
          <w:b/>
          <w:bCs/>
          <w:color w:val="002677"/>
          <w:sz w:val="22"/>
          <w:szCs w:val="22"/>
          <w:lang w:val="en-US"/>
        </w:rPr>
        <w:t>bil</w:t>
      </w:r>
      <w:proofErr w:type="spellEnd"/>
      <w:r w:rsidRPr="007816AD">
        <w:rPr>
          <w:rFonts w:cstheme="minorHAnsi"/>
          <w:b/>
          <w:bCs/>
          <w:color w:val="002677"/>
          <w:sz w:val="22"/>
          <w:szCs w:val="22"/>
          <w:lang w:val="en-US"/>
        </w:rPr>
        <w:t xml:space="preserve">. </w:t>
      </w:r>
      <w:r w:rsidR="00D764F5" w:rsidRPr="007816AD">
        <w:rPr>
          <w:rFonts w:cstheme="minorHAnsi"/>
          <w:b/>
          <w:bCs/>
          <w:color w:val="002677"/>
          <w:sz w:val="22"/>
          <w:szCs w:val="22"/>
          <w:lang w:val="en-US"/>
        </w:rPr>
        <w:t>of Consolidated Revenue</w:t>
      </w:r>
      <w:r w:rsidR="006D71CD" w:rsidRPr="006D71CD">
        <w:rPr>
          <w:rFonts w:cstheme="minorHAnsi"/>
          <w:b/>
          <w:bCs/>
          <w:color w:val="002677"/>
          <w:sz w:val="22"/>
          <w:szCs w:val="22"/>
          <w:lang w:val="en-US"/>
        </w:rPr>
        <w:t>, 12,6 mil. passengers</w:t>
      </w:r>
      <w:r w:rsidR="006955CE" w:rsidRPr="006955CE">
        <w:rPr>
          <w:rFonts w:cstheme="minorHAnsi"/>
          <w:b/>
          <w:bCs/>
          <w:color w:val="002677"/>
          <w:sz w:val="22"/>
          <w:szCs w:val="22"/>
          <w:lang w:val="en-US"/>
        </w:rPr>
        <w:t xml:space="preserve"> </w:t>
      </w:r>
      <w:r w:rsidRPr="007816AD">
        <w:rPr>
          <w:rFonts w:cstheme="minorHAnsi"/>
          <w:b/>
          <w:bCs/>
          <w:color w:val="002677"/>
          <w:sz w:val="22"/>
          <w:szCs w:val="22"/>
          <w:lang w:val="en-US"/>
        </w:rPr>
        <w:t>and</w:t>
      </w:r>
      <w:r w:rsidR="00D764F5" w:rsidRPr="007816AD">
        <w:rPr>
          <w:rFonts w:cstheme="minorHAnsi"/>
          <w:b/>
          <w:bCs/>
          <w:color w:val="002677"/>
          <w:sz w:val="22"/>
          <w:szCs w:val="22"/>
          <w:lang w:val="en-US"/>
        </w:rPr>
        <w:t xml:space="preserve"> </w:t>
      </w:r>
      <w:r w:rsidR="00ED2CDF" w:rsidRPr="007816AD">
        <w:rPr>
          <w:rFonts w:cstheme="minorHAnsi"/>
          <w:b/>
          <w:bCs/>
          <w:color w:val="002677"/>
          <w:sz w:val="22"/>
          <w:szCs w:val="22"/>
          <w:lang w:val="en-US"/>
        </w:rPr>
        <w:t>€1</w:t>
      </w:r>
      <w:r w:rsidR="006955CE" w:rsidRPr="006955CE">
        <w:rPr>
          <w:rFonts w:cstheme="minorHAnsi"/>
          <w:b/>
          <w:bCs/>
          <w:color w:val="002677"/>
          <w:sz w:val="22"/>
          <w:szCs w:val="22"/>
          <w:lang w:val="en-US"/>
        </w:rPr>
        <w:t>32</w:t>
      </w:r>
      <w:r w:rsidR="00ED2CDF" w:rsidRPr="007816AD">
        <w:rPr>
          <w:rFonts w:cstheme="minorHAnsi"/>
          <w:b/>
          <w:bCs/>
          <w:color w:val="002677"/>
          <w:sz w:val="22"/>
          <w:szCs w:val="22"/>
          <w:lang w:val="en-US"/>
        </w:rPr>
        <w:t xml:space="preserve"> mil. </w:t>
      </w:r>
      <w:r w:rsidR="00D764F5" w:rsidRPr="007816AD">
        <w:rPr>
          <w:rFonts w:cstheme="minorHAnsi"/>
          <w:b/>
          <w:bCs/>
          <w:color w:val="002677"/>
          <w:sz w:val="22"/>
          <w:szCs w:val="22"/>
          <w:lang w:val="en-US"/>
        </w:rPr>
        <w:t xml:space="preserve">Net </w:t>
      </w:r>
      <w:r w:rsidR="00BA6AB9" w:rsidRPr="007816AD">
        <w:rPr>
          <w:rFonts w:cstheme="minorHAnsi"/>
          <w:b/>
          <w:bCs/>
          <w:color w:val="002677"/>
          <w:sz w:val="22"/>
          <w:szCs w:val="22"/>
          <w:lang w:val="en-US"/>
        </w:rPr>
        <w:t>Profit</w:t>
      </w:r>
      <w:r w:rsidR="00ED2CDF" w:rsidRPr="007816AD">
        <w:rPr>
          <w:rFonts w:cstheme="minorHAnsi"/>
          <w:b/>
          <w:bCs/>
          <w:color w:val="002677"/>
          <w:sz w:val="22"/>
          <w:szCs w:val="22"/>
          <w:lang w:val="en-US"/>
        </w:rPr>
        <w:t xml:space="preserve"> in 9M-2</w:t>
      </w:r>
      <w:r w:rsidR="006955CE" w:rsidRPr="006955CE">
        <w:rPr>
          <w:rFonts w:cstheme="minorHAnsi"/>
          <w:b/>
          <w:bCs/>
          <w:color w:val="002677"/>
          <w:sz w:val="22"/>
          <w:szCs w:val="22"/>
          <w:lang w:val="en-US"/>
        </w:rPr>
        <w:t>4</w:t>
      </w:r>
      <w:r w:rsidR="00DC714B" w:rsidRPr="007816AD">
        <w:rPr>
          <w:rFonts w:cstheme="minorHAnsi"/>
          <w:b/>
          <w:bCs/>
          <w:color w:val="002677"/>
          <w:sz w:val="22"/>
          <w:szCs w:val="22"/>
          <w:lang w:val="en-US"/>
        </w:rPr>
        <w:t>.</w:t>
      </w:r>
    </w:p>
    <w:p w14:paraId="35AD330B" w14:textId="77777777" w:rsidR="00D764F5" w:rsidRDefault="00D764F5" w:rsidP="00B24A84">
      <w:pPr>
        <w:ind w:right="5"/>
        <w:jc w:val="both"/>
        <w:rPr>
          <w:rFonts w:cstheme="minorHAnsi"/>
          <w:b/>
          <w:bCs/>
          <w:color w:val="002677"/>
          <w:sz w:val="22"/>
          <w:szCs w:val="22"/>
          <w:lang w:val="en-US"/>
        </w:rPr>
      </w:pPr>
    </w:p>
    <w:p w14:paraId="4F413588" w14:textId="77777777" w:rsidR="00812828" w:rsidRDefault="00812828" w:rsidP="00812828">
      <w:pPr>
        <w:ind w:right="5"/>
        <w:jc w:val="both"/>
        <w:rPr>
          <w:rFonts w:cstheme="minorHAnsi"/>
          <w:color w:val="002677"/>
          <w:sz w:val="22"/>
          <w:szCs w:val="22"/>
        </w:rPr>
      </w:pPr>
      <w:r>
        <w:rPr>
          <w:rFonts w:cstheme="minorHAnsi"/>
          <w:color w:val="002677"/>
          <w:sz w:val="22"/>
          <w:szCs w:val="22"/>
        </w:rPr>
        <w:t xml:space="preserve">Athens, November </w:t>
      </w:r>
      <w:r>
        <w:rPr>
          <w:rFonts w:cstheme="minorHAnsi"/>
          <w:color w:val="002677"/>
          <w:sz w:val="22"/>
          <w:szCs w:val="22"/>
          <w:lang w:val="en-US"/>
        </w:rPr>
        <w:t>14</w:t>
      </w:r>
      <w:r>
        <w:rPr>
          <w:rFonts w:cstheme="minorHAnsi"/>
          <w:color w:val="002677"/>
          <w:sz w:val="22"/>
          <w:szCs w:val="22"/>
          <w:vertAlign w:val="superscript"/>
          <w:lang w:val="en-US"/>
        </w:rPr>
        <w:t>th</w:t>
      </w:r>
      <w:r>
        <w:rPr>
          <w:rFonts w:cstheme="minorHAnsi"/>
          <w:color w:val="002677"/>
          <w:sz w:val="22"/>
          <w:szCs w:val="22"/>
        </w:rPr>
        <w:t>, 202</w:t>
      </w:r>
      <w:r>
        <w:rPr>
          <w:rFonts w:cstheme="minorHAnsi"/>
          <w:color w:val="002677"/>
          <w:sz w:val="22"/>
          <w:szCs w:val="22"/>
          <w:lang w:val="en-US"/>
        </w:rPr>
        <w:t xml:space="preserve">4 </w:t>
      </w:r>
    </w:p>
    <w:p w14:paraId="13AF8A2F" w14:textId="77777777" w:rsidR="00812828" w:rsidRDefault="00812828" w:rsidP="00812828">
      <w:pPr>
        <w:jc w:val="both"/>
        <w:rPr>
          <w:rFonts w:cstheme="minorHAnsi"/>
          <w:b/>
          <w:bCs/>
          <w:color w:val="002677"/>
          <w:sz w:val="22"/>
          <w:szCs w:val="22"/>
        </w:rPr>
      </w:pPr>
    </w:p>
    <w:p w14:paraId="73655DB3" w14:textId="77777777" w:rsidR="000253DD" w:rsidRPr="00200E5A" w:rsidRDefault="000253DD" w:rsidP="000253DD">
      <w:pPr>
        <w:spacing w:after="240" w:line="276" w:lineRule="auto"/>
        <w:ind w:right="-7"/>
        <w:jc w:val="both"/>
        <w:rPr>
          <w:rFonts w:cstheme="minorHAnsi"/>
          <w:color w:val="002677"/>
          <w:sz w:val="22"/>
          <w:szCs w:val="22"/>
        </w:rPr>
      </w:pPr>
      <w:r w:rsidRPr="00200E5A">
        <w:rPr>
          <w:rFonts w:cstheme="minorHAnsi"/>
          <w:color w:val="002677"/>
          <w:sz w:val="22"/>
          <w:szCs w:val="22"/>
        </w:rPr>
        <w:t>AEGEAN announces a trading update for the nine-month period</w:t>
      </w:r>
      <w:r>
        <w:rPr>
          <w:rFonts w:cstheme="minorHAnsi"/>
          <w:color w:val="002677"/>
          <w:sz w:val="22"/>
          <w:szCs w:val="22"/>
        </w:rPr>
        <w:t xml:space="preserve"> and</w:t>
      </w:r>
      <w:r w:rsidRPr="00200E5A">
        <w:rPr>
          <w:rFonts w:cstheme="minorHAnsi"/>
          <w:color w:val="002677"/>
          <w:sz w:val="22"/>
          <w:szCs w:val="22"/>
        </w:rPr>
        <w:t xml:space="preserve"> third quarter</w:t>
      </w:r>
      <w:r>
        <w:rPr>
          <w:rFonts w:cstheme="minorHAnsi"/>
          <w:color w:val="002677"/>
          <w:sz w:val="22"/>
          <w:szCs w:val="22"/>
        </w:rPr>
        <w:t xml:space="preserve"> </w:t>
      </w:r>
      <w:r w:rsidRPr="00200E5A">
        <w:rPr>
          <w:rFonts w:cstheme="minorHAnsi"/>
          <w:color w:val="002677"/>
          <w:sz w:val="22"/>
          <w:szCs w:val="22"/>
        </w:rPr>
        <w:t>ending September 30</w:t>
      </w:r>
      <w:r w:rsidRPr="00200E5A">
        <w:rPr>
          <w:rFonts w:cstheme="minorHAnsi"/>
          <w:color w:val="002677"/>
          <w:sz w:val="22"/>
          <w:szCs w:val="22"/>
          <w:vertAlign w:val="superscript"/>
        </w:rPr>
        <w:t>th</w:t>
      </w:r>
      <w:r w:rsidRPr="00200E5A">
        <w:rPr>
          <w:rFonts w:cstheme="minorHAnsi"/>
          <w:color w:val="002677"/>
          <w:sz w:val="22"/>
          <w:szCs w:val="22"/>
        </w:rPr>
        <w:t>, 202</w:t>
      </w:r>
      <w:r w:rsidRPr="006955CE">
        <w:rPr>
          <w:rFonts w:cstheme="minorHAnsi"/>
          <w:color w:val="002677"/>
          <w:sz w:val="22"/>
          <w:szCs w:val="22"/>
          <w:lang w:val="en-US"/>
        </w:rPr>
        <w:t>4</w:t>
      </w:r>
      <w:r w:rsidRPr="00200E5A">
        <w:rPr>
          <w:rFonts w:cstheme="minorHAnsi"/>
          <w:color w:val="002677"/>
          <w:sz w:val="22"/>
          <w:szCs w:val="22"/>
        </w:rPr>
        <w:t xml:space="preserve">. </w:t>
      </w:r>
    </w:p>
    <w:p w14:paraId="12C88561" w14:textId="5F358E63" w:rsidR="000253DD" w:rsidRDefault="000253DD" w:rsidP="000253DD">
      <w:pPr>
        <w:spacing w:after="240" w:line="276" w:lineRule="auto"/>
        <w:ind w:right="-7"/>
        <w:jc w:val="both"/>
        <w:rPr>
          <w:rFonts w:cstheme="minorHAnsi"/>
          <w:color w:val="002677"/>
          <w:sz w:val="22"/>
          <w:szCs w:val="22"/>
          <w:lang w:val="en-US"/>
        </w:rPr>
      </w:pPr>
      <w:r>
        <w:rPr>
          <w:rFonts w:cstheme="minorHAnsi"/>
          <w:color w:val="002677"/>
          <w:sz w:val="22"/>
          <w:szCs w:val="22"/>
          <w:lang w:val="en-US"/>
        </w:rPr>
        <w:t xml:space="preserve">For the 9-month period of 2024 AEGEAN delivered </w:t>
      </w:r>
      <w:r w:rsidRPr="00BB2CBE">
        <w:rPr>
          <w:rFonts w:cstheme="minorHAnsi"/>
          <w:color w:val="002677"/>
          <w:sz w:val="22"/>
          <w:szCs w:val="22"/>
          <w:lang w:val="en-US"/>
        </w:rPr>
        <w:t xml:space="preserve">Consolidated Revenue </w:t>
      </w:r>
      <w:r>
        <w:rPr>
          <w:rFonts w:cstheme="minorHAnsi"/>
          <w:color w:val="002677"/>
          <w:sz w:val="22"/>
          <w:szCs w:val="22"/>
          <w:lang w:val="en-US"/>
        </w:rPr>
        <w:t xml:space="preserve">of </w:t>
      </w:r>
      <w:r w:rsidRPr="001C6185">
        <w:rPr>
          <w:rFonts w:cstheme="minorHAnsi"/>
          <w:color w:val="002677"/>
          <w:sz w:val="22"/>
          <w:szCs w:val="22"/>
          <w:lang w:val="en-US"/>
        </w:rPr>
        <w:t xml:space="preserve">€1,38 </w:t>
      </w:r>
      <w:r w:rsidRPr="00BB2CBE">
        <w:rPr>
          <w:rFonts w:cstheme="minorHAnsi"/>
          <w:color w:val="002677"/>
          <w:sz w:val="22"/>
          <w:szCs w:val="22"/>
          <w:lang w:val="en-US"/>
        </w:rPr>
        <w:t>mil</w:t>
      </w:r>
      <w:r>
        <w:rPr>
          <w:rFonts w:cstheme="minorHAnsi"/>
          <w:color w:val="002677"/>
          <w:sz w:val="22"/>
          <w:szCs w:val="22"/>
          <w:lang w:val="en-US"/>
        </w:rPr>
        <w:t xml:space="preserve">., 4% higher than 9M-23. The Group offered 15,3 mil. available seats and welcomed 12,6 mil. </w:t>
      </w:r>
      <w:r w:rsidR="00DE43A7">
        <w:rPr>
          <w:rFonts w:cstheme="minorHAnsi"/>
          <w:color w:val="002677"/>
          <w:sz w:val="22"/>
          <w:szCs w:val="22"/>
          <w:lang w:val="en-US"/>
        </w:rPr>
        <w:t>P</w:t>
      </w:r>
      <w:r>
        <w:rPr>
          <w:rFonts w:cstheme="minorHAnsi"/>
          <w:color w:val="002677"/>
          <w:sz w:val="22"/>
          <w:szCs w:val="22"/>
          <w:lang w:val="en-US"/>
        </w:rPr>
        <w:t>assengers</w:t>
      </w:r>
      <w:r w:rsidR="00DE43A7">
        <w:rPr>
          <w:rFonts w:cstheme="minorHAnsi"/>
          <w:color w:val="002677"/>
          <w:sz w:val="22"/>
          <w:szCs w:val="22"/>
          <w:lang w:val="en-US"/>
        </w:rPr>
        <w:t>,</w:t>
      </w:r>
      <w:r>
        <w:rPr>
          <w:rFonts w:cstheme="minorHAnsi"/>
          <w:color w:val="002677"/>
          <w:sz w:val="22"/>
          <w:szCs w:val="22"/>
          <w:lang w:val="en-US"/>
        </w:rPr>
        <w:t xml:space="preserve"> an increase of 5% compared with the same period last year, out of which 7,4 mil. passengers to/ from international destinations.</w:t>
      </w:r>
      <w:r w:rsidRPr="001C6185">
        <w:rPr>
          <w:rFonts w:cstheme="minorHAnsi"/>
          <w:color w:val="002677"/>
          <w:sz w:val="22"/>
          <w:szCs w:val="22"/>
          <w:lang w:val="en-US"/>
        </w:rPr>
        <w:t xml:space="preserve"> </w:t>
      </w:r>
      <w:r>
        <w:rPr>
          <w:rFonts w:cstheme="minorHAnsi"/>
          <w:color w:val="002677"/>
          <w:sz w:val="22"/>
          <w:szCs w:val="22"/>
          <w:lang w:val="en-US"/>
        </w:rPr>
        <w:t xml:space="preserve">EBITDA stood at </w:t>
      </w:r>
      <w:r w:rsidRPr="004D1829">
        <w:rPr>
          <w:rFonts w:cstheme="minorHAnsi"/>
          <w:color w:val="002677"/>
          <w:sz w:val="22"/>
          <w:szCs w:val="22"/>
          <w:lang w:val="en-US"/>
        </w:rPr>
        <w:t>€3</w:t>
      </w:r>
      <w:r>
        <w:rPr>
          <w:rFonts w:cstheme="minorHAnsi"/>
          <w:color w:val="002677"/>
          <w:sz w:val="22"/>
          <w:szCs w:val="22"/>
          <w:lang w:val="en-US"/>
        </w:rPr>
        <w:t xml:space="preserve">30 mil., Profit before tax at </w:t>
      </w:r>
      <w:r w:rsidRPr="001C6185">
        <w:rPr>
          <w:rFonts w:cstheme="minorHAnsi"/>
          <w:color w:val="002677"/>
          <w:sz w:val="22"/>
          <w:szCs w:val="22"/>
          <w:lang w:val="en-US"/>
        </w:rPr>
        <w:t>€170,4 mil</w:t>
      </w:r>
      <w:r>
        <w:rPr>
          <w:rFonts w:cstheme="minorHAnsi"/>
          <w:color w:val="002677"/>
          <w:sz w:val="22"/>
          <w:szCs w:val="22"/>
          <w:lang w:val="en-US"/>
        </w:rPr>
        <w:t xml:space="preserve">, while Profit after tax reached </w:t>
      </w:r>
      <w:r w:rsidRPr="004D1829">
        <w:rPr>
          <w:rFonts w:cstheme="minorHAnsi"/>
          <w:color w:val="002677"/>
          <w:sz w:val="22"/>
          <w:szCs w:val="22"/>
          <w:lang w:val="en-US"/>
        </w:rPr>
        <w:t>€1</w:t>
      </w:r>
      <w:r>
        <w:rPr>
          <w:rFonts w:cstheme="minorHAnsi"/>
          <w:color w:val="002677"/>
          <w:sz w:val="22"/>
          <w:szCs w:val="22"/>
          <w:lang w:val="en-US"/>
        </w:rPr>
        <w:t>32</w:t>
      </w:r>
      <w:r w:rsidRPr="004D1829">
        <w:rPr>
          <w:rFonts w:cstheme="minorHAnsi"/>
          <w:color w:val="002677"/>
          <w:sz w:val="22"/>
          <w:szCs w:val="22"/>
          <w:lang w:val="en-US"/>
        </w:rPr>
        <w:t>,</w:t>
      </w:r>
      <w:r>
        <w:rPr>
          <w:rFonts w:cstheme="minorHAnsi"/>
          <w:color w:val="002677"/>
          <w:sz w:val="22"/>
          <w:szCs w:val="22"/>
          <w:lang w:val="en-US"/>
        </w:rPr>
        <w:t>0</w:t>
      </w:r>
      <w:r w:rsidRPr="004D1829">
        <w:rPr>
          <w:rFonts w:cstheme="minorHAnsi"/>
          <w:color w:val="002677"/>
          <w:sz w:val="22"/>
          <w:szCs w:val="22"/>
          <w:lang w:val="en-US"/>
        </w:rPr>
        <w:t xml:space="preserve"> mil.</w:t>
      </w:r>
      <w:r>
        <w:rPr>
          <w:rFonts w:cstheme="minorHAnsi"/>
          <w:color w:val="002677"/>
          <w:sz w:val="22"/>
          <w:szCs w:val="22"/>
          <w:lang w:val="en-US"/>
        </w:rPr>
        <w:t xml:space="preserve">, 23% lower YoY. </w:t>
      </w:r>
    </w:p>
    <w:p w14:paraId="2B920996" w14:textId="4CF0C725" w:rsidR="00DE43A7" w:rsidRDefault="00DE43A7" w:rsidP="000253DD">
      <w:pPr>
        <w:spacing w:after="240" w:line="276" w:lineRule="auto"/>
        <w:ind w:right="-7"/>
        <w:jc w:val="both"/>
        <w:rPr>
          <w:rFonts w:cstheme="minorHAnsi"/>
          <w:color w:val="002677"/>
          <w:sz w:val="22"/>
          <w:szCs w:val="22"/>
          <w:lang w:val="en-US"/>
        </w:rPr>
      </w:pPr>
      <w:r>
        <w:rPr>
          <w:rFonts w:cstheme="minorHAnsi"/>
          <w:color w:val="002677"/>
          <w:sz w:val="22"/>
          <w:szCs w:val="22"/>
          <w:lang w:val="en-US"/>
        </w:rPr>
        <w:t>The n</w:t>
      </w:r>
      <w:r w:rsidR="000253DD">
        <w:rPr>
          <w:rFonts w:cstheme="minorHAnsi"/>
          <w:color w:val="002677"/>
          <w:sz w:val="22"/>
          <w:szCs w:val="22"/>
          <w:lang w:val="en-US"/>
        </w:rPr>
        <w:t>ine-month period of 2024</w:t>
      </w:r>
      <w:r w:rsidR="000253DD" w:rsidRPr="0088510F">
        <w:rPr>
          <w:rFonts w:cstheme="minorHAnsi"/>
          <w:color w:val="002677"/>
          <w:sz w:val="22"/>
          <w:szCs w:val="22"/>
          <w:lang w:val="en-US"/>
        </w:rPr>
        <w:t xml:space="preserve"> </w:t>
      </w:r>
      <w:r w:rsidR="000253DD">
        <w:rPr>
          <w:rFonts w:cstheme="minorHAnsi"/>
          <w:color w:val="002677"/>
          <w:sz w:val="22"/>
          <w:szCs w:val="22"/>
          <w:lang w:val="en-US"/>
        </w:rPr>
        <w:t>marks a new high for AEGEAN’S passenger traffic and Revenue</w:t>
      </w:r>
      <w:r>
        <w:rPr>
          <w:rFonts w:cstheme="minorHAnsi"/>
          <w:color w:val="002677"/>
          <w:sz w:val="22"/>
          <w:szCs w:val="22"/>
          <w:lang w:val="en-US"/>
        </w:rPr>
        <w:t>,</w:t>
      </w:r>
      <w:r w:rsidR="000253DD">
        <w:rPr>
          <w:rFonts w:cstheme="minorHAnsi"/>
          <w:color w:val="002677"/>
          <w:sz w:val="22"/>
          <w:szCs w:val="22"/>
          <w:lang w:val="en-US"/>
        </w:rPr>
        <w:t xml:space="preserve"> as well as it</w:t>
      </w:r>
      <w:r>
        <w:rPr>
          <w:rFonts w:cstheme="minorHAnsi"/>
          <w:color w:val="002677"/>
          <w:sz w:val="22"/>
          <w:szCs w:val="22"/>
          <w:lang w:val="en-US"/>
        </w:rPr>
        <w:t xml:space="preserve"> i</w:t>
      </w:r>
      <w:r w:rsidR="000253DD">
        <w:rPr>
          <w:rFonts w:cstheme="minorHAnsi"/>
          <w:color w:val="002677"/>
          <w:sz w:val="22"/>
          <w:szCs w:val="22"/>
          <w:lang w:val="en-US"/>
        </w:rPr>
        <w:t xml:space="preserve">s </w:t>
      </w:r>
      <w:r>
        <w:rPr>
          <w:rFonts w:cstheme="minorHAnsi"/>
          <w:color w:val="002677"/>
          <w:sz w:val="22"/>
          <w:szCs w:val="22"/>
          <w:lang w:val="en-US"/>
        </w:rPr>
        <w:t xml:space="preserve">the </w:t>
      </w:r>
      <w:r w:rsidR="000253DD">
        <w:rPr>
          <w:rFonts w:cstheme="minorHAnsi"/>
          <w:color w:val="002677"/>
          <w:sz w:val="22"/>
          <w:szCs w:val="22"/>
          <w:lang w:val="en-US"/>
        </w:rPr>
        <w:t>second highest performance ever</w:t>
      </w:r>
      <w:r>
        <w:rPr>
          <w:rFonts w:cstheme="minorHAnsi"/>
          <w:color w:val="002677"/>
          <w:sz w:val="22"/>
          <w:szCs w:val="22"/>
          <w:lang w:val="en-US"/>
        </w:rPr>
        <w:t>,</w:t>
      </w:r>
      <w:r w:rsidR="000253DD">
        <w:rPr>
          <w:rFonts w:cstheme="minorHAnsi"/>
          <w:color w:val="002677"/>
          <w:sz w:val="22"/>
          <w:szCs w:val="22"/>
          <w:lang w:val="en-US"/>
        </w:rPr>
        <w:t xml:space="preserve"> in both operating and after</w:t>
      </w:r>
      <w:r w:rsidR="000253DD" w:rsidRPr="0088510F">
        <w:rPr>
          <w:rFonts w:cstheme="minorHAnsi"/>
          <w:color w:val="002677"/>
          <w:sz w:val="22"/>
          <w:szCs w:val="22"/>
          <w:lang w:val="en-US"/>
        </w:rPr>
        <w:t>-</w:t>
      </w:r>
      <w:r w:rsidR="000253DD">
        <w:rPr>
          <w:rFonts w:cstheme="minorHAnsi"/>
          <w:color w:val="002677"/>
          <w:sz w:val="22"/>
          <w:szCs w:val="22"/>
          <w:lang w:val="en-US"/>
        </w:rPr>
        <w:t xml:space="preserve">tax profitability, despite the significant challenges and constraints. More specifically, the </w:t>
      </w:r>
      <w:r w:rsidR="000253DD" w:rsidRPr="00A052A3">
        <w:rPr>
          <w:rFonts w:cstheme="minorHAnsi"/>
          <w:color w:val="002677"/>
          <w:sz w:val="22"/>
          <w:szCs w:val="22"/>
          <w:lang w:val="en-US"/>
        </w:rPr>
        <w:t xml:space="preserve">mandatory </w:t>
      </w:r>
      <w:r w:rsidR="000253DD">
        <w:rPr>
          <w:rFonts w:cstheme="minorHAnsi"/>
          <w:color w:val="002677"/>
          <w:sz w:val="22"/>
          <w:szCs w:val="22"/>
          <w:lang w:val="en-US"/>
        </w:rPr>
        <w:t xml:space="preserve">early </w:t>
      </w:r>
      <w:r w:rsidR="000253DD" w:rsidRPr="00A052A3">
        <w:rPr>
          <w:rFonts w:cstheme="minorHAnsi"/>
          <w:color w:val="002677"/>
          <w:sz w:val="22"/>
          <w:szCs w:val="22"/>
          <w:lang w:val="en-US"/>
        </w:rPr>
        <w:t xml:space="preserve">inspections on </w:t>
      </w:r>
      <w:r w:rsidR="000253DD">
        <w:rPr>
          <w:rFonts w:cstheme="minorHAnsi"/>
          <w:color w:val="002677"/>
          <w:sz w:val="22"/>
          <w:szCs w:val="22"/>
          <w:lang w:val="en-US"/>
        </w:rPr>
        <w:t xml:space="preserve">Pratt &amp; Whitney’s </w:t>
      </w:r>
      <w:r w:rsidR="000253DD" w:rsidRPr="00A052A3">
        <w:rPr>
          <w:rFonts w:cstheme="minorHAnsi"/>
          <w:color w:val="002677"/>
          <w:sz w:val="22"/>
          <w:szCs w:val="22"/>
          <w:lang w:val="en-US"/>
        </w:rPr>
        <w:t>GTF engines</w:t>
      </w:r>
      <w:r w:rsidR="000253DD">
        <w:rPr>
          <w:rFonts w:cstheme="minorHAnsi"/>
          <w:color w:val="002677"/>
          <w:sz w:val="22"/>
          <w:szCs w:val="22"/>
          <w:lang w:val="en-US"/>
        </w:rPr>
        <w:t xml:space="preserve"> grounded up to 10 new aircraft (i</w:t>
      </w:r>
      <w:r w:rsidR="000253DD" w:rsidRPr="0088510F">
        <w:rPr>
          <w:rFonts w:cstheme="minorHAnsi"/>
          <w:color w:val="002677"/>
          <w:sz w:val="22"/>
          <w:szCs w:val="22"/>
          <w:lang w:val="en-US"/>
        </w:rPr>
        <w:t>.</w:t>
      </w:r>
      <w:r w:rsidR="000253DD">
        <w:rPr>
          <w:rFonts w:cstheme="minorHAnsi"/>
          <w:color w:val="002677"/>
          <w:sz w:val="22"/>
          <w:szCs w:val="22"/>
          <w:lang w:val="en-US"/>
        </w:rPr>
        <w:t>e</w:t>
      </w:r>
      <w:r w:rsidR="000253DD" w:rsidRPr="0088510F">
        <w:rPr>
          <w:rFonts w:cstheme="minorHAnsi"/>
          <w:color w:val="002677"/>
          <w:sz w:val="22"/>
          <w:szCs w:val="22"/>
          <w:lang w:val="en-US"/>
        </w:rPr>
        <w:t>.</w:t>
      </w:r>
      <w:r w:rsidR="000253DD">
        <w:rPr>
          <w:rFonts w:cstheme="minorHAnsi"/>
          <w:color w:val="002677"/>
          <w:sz w:val="22"/>
          <w:szCs w:val="22"/>
          <w:lang w:val="en-US"/>
        </w:rPr>
        <w:t xml:space="preserve"> 17% of jet fleet), restricting both AEGEAN’s capacity growth</w:t>
      </w:r>
      <w:r>
        <w:rPr>
          <w:rFonts w:cstheme="minorHAnsi"/>
          <w:color w:val="002677"/>
          <w:sz w:val="22"/>
          <w:szCs w:val="22"/>
          <w:lang w:val="en-US"/>
        </w:rPr>
        <w:t>,</w:t>
      </w:r>
      <w:r w:rsidR="000253DD">
        <w:rPr>
          <w:rFonts w:cstheme="minorHAnsi"/>
          <w:color w:val="002677"/>
          <w:sz w:val="22"/>
          <w:szCs w:val="22"/>
          <w:lang w:val="en-US"/>
        </w:rPr>
        <w:t xml:space="preserve"> as well as the cost benefits from their utilization (unit fuel cost/unit maintenance costs/seats per </w:t>
      </w:r>
      <w:r>
        <w:rPr>
          <w:rFonts w:cstheme="minorHAnsi"/>
          <w:color w:val="002677"/>
          <w:sz w:val="22"/>
          <w:szCs w:val="22"/>
          <w:lang w:val="en-US"/>
        </w:rPr>
        <w:t>flight</w:t>
      </w:r>
      <w:r w:rsidR="000253DD">
        <w:rPr>
          <w:rFonts w:cstheme="minorHAnsi"/>
          <w:color w:val="002677"/>
          <w:sz w:val="22"/>
          <w:szCs w:val="22"/>
          <w:lang w:val="en-US"/>
        </w:rPr>
        <w:t>)</w:t>
      </w:r>
      <w:r w:rsidR="000253DD" w:rsidRPr="0088510F">
        <w:rPr>
          <w:rFonts w:cstheme="minorHAnsi"/>
          <w:color w:val="002677"/>
          <w:sz w:val="22"/>
          <w:szCs w:val="22"/>
          <w:lang w:val="en-US"/>
        </w:rPr>
        <w:t>.</w:t>
      </w:r>
      <w:r>
        <w:rPr>
          <w:rFonts w:cstheme="minorHAnsi"/>
          <w:color w:val="002677"/>
          <w:sz w:val="22"/>
          <w:szCs w:val="22"/>
          <w:lang w:val="en-US"/>
        </w:rPr>
        <w:t xml:space="preserve"> In addition, the suspension of flights to/from Tel Aviv and Beirut due to the Middle East crisis (from end of July, up to 11 daily flights from Athens, Thessaloniki, Heraklion, Rhodes and </w:t>
      </w:r>
      <w:proofErr w:type="spellStart"/>
      <w:r>
        <w:rPr>
          <w:rFonts w:cstheme="minorHAnsi"/>
          <w:color w:val="002677"/>
          <w:sz w:val="22"/>
          <w:szCs w:val="22"/>
          <w:lang w:val="en-US"/>
        </w:rPr>
        <w:t>Larnaca</w:t>
      </w:r>
      <w:proofErr w:type="spellEnd"/>
      <w:r>
        <w:rPr>
          <w:rFonts w:cstheme="minorHAnsi"/>
          <w:color w:val="002677"/>
          <w:sz w:val="22"/>
          <w:szCs w:val="22"/>
          <w:lang w:val="en-US"/>
        </w:rPr>
        <w:t xml:space="preserve">) resulted to a reduction of 3,5-4,0% of international traffic in Q3. </w:t>
      </w:r>
      <w:r w:rsidR="000253DD">
        <w:rPr>
          <w:rFonts w:cstheme="minorHAnsi"/>
          <w:color w:val="002677"/>
          <w:sz w:val="22"/>
          <w:szCs w:val="22"/>
          <w:lang w:val="en-US"/>
        </w:rPr>
        <w:t xml:space="preserve"> </w:t>
      </w:r>
    </w:p>
    <w:p w14:paraId="05D55D4A" w14:textId="3F52E138" w:rsidR="000253DD" w:rsidRDefault="00077D64" w:rsidP="000253DD">
      <w:pPr>
        <w:spacing w:after="240" w:line="276" w:lineRule="auto"/>
        <w:ind w:right="-7"/>
        <w:jc w:val="both"/>
        <w:rPr>
          <w:rFonts w:cstheme="minorHAnsi"/>
          <w:color w:val="002677"/>
          <w:sz w:val="22"/>
          <w:szCs w:val="22"/>
          <w:lang w:val="en-US"/>
        </w:rPr>
      </w:pPr>
      <w:r>
        <w:rPr>
          <w:rFonts w:cstheme="minorHAnsi"/>
          <w:color w:val="002677"/>
          <w:sz w:val="22"/>
          <w:szCs w:val="22"/>
          <w:lang w:val="en-US"/>
        </w:rPr>
        <w:t>Within this challenging environment</w:t>
      </w:r>
      <w:r w:rsidR="000253DD">
        <w:rPr>
          <w:rFonts w:cstheme="minorHAnsi"/>
          <w:color w:val="002677"/>
          <w:sz w:val="22"/>
          <w:szCs w:val="22"/>
          <w:lang w:val="en-US"/>
        </w:rPr>
        <w:t xml:space="preserve"> in Q3</w:t>
      </w:r>
      <w:r>
        <w:rPr>
          <w:rFonts w:cstheme="minorHAnsi"/>
          <w:color w:val="002677"/>
          <w:sz w:val="22"/>
          <w:szCs w:val="22"/>
          <w:lang w:val="en-US"/>
        </w:rPr>
        <w:t>-24</w:t>
      </w:r>
      <w:r w:rsidR="000253DD">
        <w:rPr>
          <w:rFonts w:cstheme="minorHAnsi"/>
          <w:color w:val="002677"/>
          <w:sz w:val="22"/>
          <w:szCs w:val="22"/>
          <w:lang w:val="en-US"/>
        </w:rPr>
        <w:t xml:space="preserve"> AEGEAN offered 6</w:t>
      </w:r>
      <w:r w:rsidR="00791B90">
        <w:rPr>
          <w:rFonts w:cstheme="minorHAnsi"/>
          <w:color w:val="002677"/>
          <w:sz w:val="22"/>
          <w:szCs w:val="22"/>
          <w:lang w:val="en-US"/>
        </w:rPr>
        <w:t>,</w:t>
      </w:r>
      <w:r w:rsidR="000253DD">
        <w:rPr>
          <w:rFonts w:cstheme="minorHAnsi"/>
          <w:color w:val="002677"/>
          <w:sz w:val="22"/>
          <w:szCs w:val="22"/>
          <w:lang w:val="en-US"/>
        </w:rPr>
        <w:t>3 mil. available seats, higher by 2% and welcomed more than 5,3 mil. passengers. Domestic Passenger traffic recorded a 6% increase</w:t>
      </w:r>
      <w:r w:rsidR="00DE43A7">
        <w:rPr>
          <w:rFonts w:cstheme="minorHAnsi"/>
          <w:color w:val="002677"/>
          <w:sz w:val="22"/>
          <w:szCs w:val="22"/>
          <w:lang w:val="en-US"/>
        </w:rPr>
        <w:t>,</w:t>
      </w:r>
      <w:r w:rsidR="000253DD">
        <w:rPr>
          <w:rFonts w:cstheme="minorHAnsi"/>
          <w:color w:val="002677"/>
          <w:sz w:val="22"/>
          <w:szCs w:val="22"/>
          <w:lang w:val="en-US"/>
        </w:rPr>
        <w:t xml:space="preserve"> while the international network recorded a modest decrease of 3% compared with the </w:t>
      </w:r>
      <w:r>
        <w:rPr>
          <w:rFonts w:cstheme="minorHAnsi"/>
          <w:color w:val="002677"/>
          <w:sz w:val="22"/>
          <w:szCs w:val="22"/>
          <w:lang w:val="en-US"/>
        </w:rPr>
        <w:t>Q3-</w:t>
      </w:r>
      <w:r w:rsidR="000253DD">
        <w:rPr>
          <w:rFonts w:cstheme="minorHAnsi"/>
          <w:color w:val="002677"/>
          <w:sz w:val="22"/>
          <w:szCs w:val="22"/>
          <w:lang w:val="en-US"/>
        </w:rPr>
        <w:t xml:space="preserve">2023, mainly due to the suspension of </w:t>
      </w:r>
      <w:r>
        <w:rPr>
          <w:rFonts w:cstheme="minorHAnsi"/>
          <w:color w:val="002677"/>
          <w:sz w:val="22"/>
          <w:szCs w:val="22"/>
          <w:lang w:val="en-US"/>
        </w:rPr>
        <w:t>flights</w:t>
      </w:r>
      <w:r w:rsidR="000253DD">
        <w:rPr>
          <w:rFonts w:cstheme="minorHAnsi"/>
          <w:color w:val="002677"/>
          <w:sz w:val="22"/>
          <w:szCs w:val="22"/>
          <w:lang w:val="en-US"/>
        </w:rPr>
        <w:t xml:space="preserve"> to </w:t>
      </w:r>
      <w:r w:rsidR="00DE43A7">
        <w:rPr>
          <w:rFonts w:cstheme="minorHAnsi"/>
          <w:color w:val="002677"/>
          <w:sz w:val="22"/>
          <w:szCs w:val="22"/>
          <w:lang w:val="en-US"/>
        </w:rPr>
        <w:t>Israel</w:t>
      </w:r>
      <w:r w:rsidR="000253DD">
        <w:rPr>
          <w:rFonts w:cstheme="minorHAnsi"/>
          <w:color w:val="002677"/>
          <w:sz w:val="22"/>
          <w:szCs w:val="22"/>
          <w:lang w:val="en-US"/>
        </w:rPr>
        <w:t xml:space="preserve"> and </w:t>
      </w:r>
      <w:r w:rsidR="00DE43A7">
        <w:rPr>
          <w:rFonts w:cstheme="minorHAnsi"/>
          <w:color w:val="002677"/>
          <w:sz w:val="22"/>
          <w:szCs w:val="22"/>
          <w:lang w:val="en-US"/>
        </w:rPr>
        <w:t>Lebanon</w:t>
      </w:r>
      <w:r w:rsidR="000253DD">
        <w:rPr>
          <w:rFonts w:cstheme="minorHAnsi"/>
          <w:color w:val="002677"/>
          <w:sz w:val="22"/>
          <w:szCs w:val="22"/>
          <w:lang w:val="en-US"/>
        </w:rPr>
        <w:t xml:space="preserve"> mentioned above. Load Factor stood at 8</w:t>
      </w:r>
      <w:r w:rsidR="000E10FE">
        <w:rPr>
          <w:rFonts w:cstheme="minorHAnsi"/>
          <w:color w:val="002677"/>
          <w:sz w:val="22"/>
          <w:szCs w:val="22"/>
          <w:lang w:val="en-US"/>
        </w:rPr>
        <w:t>3</w:t>
      </w:r>
      <w:r w:rsidR="000253DD">
        <w:rPr>
          <w:rFonts w:cstheme="minorHAnsi"/>
          <w:color w:val="002677"/>
          <w:sz w:val="22"/>
          <w:szCs w:val="22"/>
          <w:lang w:val="en-US"/>
        </w:rPr>
        <w:t>,</w:t>
      </w:r>
      <w:r w:rsidR="000E10FE">
        <w:rPr>
          <w:rFonts w:cstheme="minorHAnsi"/>
          <w:color w:val="002677"/>
          <w:sz w:val="22"/>
          <w:szCs w:val="22"/>
          <w:lang w:val="en-US"/>
        </w:rPr>
        <w:t>9</w:t>
      </w:r>
      <w:r w:rsidR="000253DD">
        <w:rPr>
          <w:rFonts w:cstheme="minorHAnsi"/>
          <w:color w:val="002677"/>
          <w:sz w:val="22"/>
          <w:szCs w:val="22"/>
          <w:lang w:val="en-US"/>
        </w:rPr>
        <w:t xml:space="preserve">%. </w:t>
      </w:r>
      <w:r w:rsidR="000253DD" w:rsidRPr="00BB2CBE">
        <w:rPr>
          <w:rFonts w:cstheme="minorHAnsi"/>
          <w:color w:val="002677"/>
          <w:sz w:val="22"/>
          <w:szCs w:val="22"/>
          <w:lang w:val="en-US"/>
        </w:rPr>
        <w:t xml:space="preserve">Consolidated Revenue </w:t>
      </w:r>
      <w:r w:rsidR="000253DD">
        <w:rPr>
          <w:rFonts w:cstheme="minorHAnsi"/>
          <w:color w:val="002677"/>
          <w:sz w:val="22"/>
          <w:szCs w:val="22"/>
          <w:lang w:val="en-US"/>
        </w:rPr>
        <w:t xml:space="preserve">for </w:t>
      </w:r>
      <w:r>
        <w:rPr>
          <w:rFonts w:cstheme="minorHAnsi"/>
          <w:color w:val="002677"/>
          <w:sz w:val="22"/>
          <w:szCs w:val="22"/>
          <w:lang w:val="en-US"/>
        </w:rPr>
        <w:t>Q</w:t>
      </w:r>
      <w:r w:rsidR="000253DD">
        <w:rPr>
          <w:rFonts w:cstheme="minorHAnsi"/>
          <w:color w:val="002677"/>
          <w:sz w:val="22"/>
          <w:szCs w:val="22"/>
          <w:lang w:val="en-US"/>
        </w:rPr>
        <w:t xml:space="preserve">3-24 reached </w:t>
      </w:r>
      <w:r w:rsidR="000253DD" w:rsidRPr="00BB2CBE">
        <w:rPr>
          <w:rFonts w:cstheme="minorHAnsi"/>
          <w:color w:val="002677"/>
          <w:sz w:val="22"/>
          <w:szCs w:val="22"/>
          <w:lang w:val="en-US"/>
        </w:rPr>
        <w:t>€6</w:t>
      </w:r>
      <w:r w:rsidR="000253DD">
        <w:rPr>
          <w:rFonts w:cstheme="minorHAnsi"/>
          <w:color w:val="002677"/>
          <w:sz w:val="22"/>
          <w:szCs w:val="22"/>
          <w:lang w:val="en-US"/>
        </w:rPr>
        <w:t>30</w:t>
      </w:r>
      <w:r w:rsidR="000253DD" w:rsidRPr="00BB2CBE">
        <w:rPr>
          <w:rFonts w:cstheme="minorHAnsi"/>
          <w:color w:val="002677"/>
          <w:sz w:val="22"/>
          <w:szCs w:val="22"/>
          <w:lang w:val="en-US"/>
        </w:rPr>
        <w:t>,</w:t>
      </w:r>
      <w:r w:rsidR="000253DD">
        <w:rPr>
          <w:rFonts w:cstheme="minorHAnsi"/>
          <w:color w:val="002677"/>
          <w:sz w:val="22"/>
          <w:szCs w:val="22"/>
          <w:lang w:val="en-US"/>
        </w:rPr>
        <w:t>8</w:t>
      </w:r>
      <w:r w:rsidR="000253DD" w:rsidRPr="00BB2CBE">
        <w:rPr>
          <w:rFonts w:cstheme="minorHAnsi"/>
          <w:color w:val="002677"/>
          <w:sz w:val="22"/>
          <w:szCs w:val="22"/>
          <w:lang w:val="en-US"/>
        </w:rPr>
        <w:t xml:space="preserve"> mil</w:t>
      </w:r>
      <w:r w:rsidR="000253DD" w:rsidRPr="0088510F">
        <w:rPr>
          <w:rFonts w:cstheme="minorHAnsi"/>
          <w:color w:val="002677"/>
          <w:sz w:val="22"/>
          <w:szCs w:val="22"/>
          <w:lang w:val="en-US"/>
        </w:rPr>
        <w:t>.,</w:t>
      </w:r>
      <w:r w:rsidR="000253DD">
        <w:rPr>
          <w:rFonts w:cstheme="minorHAnsi"/>
          <w:color w:val="002677"/>
          <w:sz w:val="22"/>
          <w:szCs w:val="22"/>
          <w:lang w:val="en-US"/>
        </w:rPr>
        <w:t xml:space="preserve"> EBITDA stood at </w:t>
      </w:r>
      <w:r w:rsidR="000253DD" w:rsidRPr="004D1829">
        <w:rPr>
          <w:rFonts w:cstheme="minorHAnsi"/>
          <w:color w:val="002677"/>
          <w:sz w:val="22"/>
          <w:szCs w:val="22"/>
          <w:lang w:val="en-US"/>
        </w:rPr>
        <w:t>€182,3</w:t>
      </w:r>
      <w:r w:rsidR="000253DD">
        <w:rPr>
          <w:rFonts w:cstheme="minorHAnsi"/>
          <w:color w:val="002677"/>
          <w:sz w:val="22"/>
          <w:szCs w:val="22"/>
          <w:lang w:val="en-US"/>
        </w:rPr>
        <w:t xml:space="preserve"> mil., Profit before tax at </w:t>
      </w:r>
      <w:r w:rsidR="000253DD" w:rsidRPr="0088510F">
        <w:rPr>
          <w:rFonts w:cstheme="minorHAnsi"/>
          <w:color w:val="002677"/>
          <w:sz w:val="22"/>
          <w:szCs w:val="22"/>
          <w:lang w:val="en-US"/>
        </w:rPr>
        <w:t xml:space="preserve">€138,8 </w:t>
      </w:r>
      <w:r w:rsidR="000253DD">
        <w:rPr>
          <w:rFonts w:cstheme="minorHAnsi"/>
          <w:color w:val="002677"/>
          <w:sz w:val="22"/>
          <w:szCs w:val="22"/>
          <w:lang w:val="en-US"/>
        </w:rPr>
        <w:t>mil.</w:t>
      </w:r>
      <w:r w:rsidR="000253DD" w:rsidRPr="00071817">
        <w:t xml:space="preserve"> </w:t>
      </w:r>
      <w:r w:rsidR="000253DD">
        <w:rPr>
          <w:rFonts w:cstheme="minorHAnsi"/>
          <w:color w:val="002677"/>
          <w:sz w:val="22"/>
          <w:szCs w:val="22"/>
          <w:lang w:val="en-US"/>
        </w:rPr>
        <w:t xml:space="preserve">while Profit after tax reached </w:t>
      </w:r>
      <w:r w:rsidR="000253DD" w:rsidRPr="004D1829">
        <w:rPr>
          <w:rFonts w:cstheme="minorHAnsi"/>
          <w:color w:val="002677"/>
          <w:sz w:val="22"/>
          <w:szCs w:val="22"/>
          <w:lang w:val="en-US"/>
        </w:rPr>
        <w:t>€108,3 mil.</w:t>
      </w:r>
      <w:r w:rsidR="000253DD" w:rsidRPr="00CE63A6">
        <w:rPr>
          <w:rFonts w:cstheme="minorHAnsi"/>
          <w:color w:val="002677"/>
          <w:sz w:val="22"/>
          <w:szCs w:val="22"/>
          <w:lang w:val="en-US"/>
        </w:rPr>
        <w:t xml:space="preserve"> </w:t>
      </w:r>
      <w:r w:rsidR="00F742C9">
        <w:rPr>
          <w:rFonts w:cstheme="minorHAnsi"/>
          <w:color w:val="002677"/>
          <w:sz w:val="22"/>
          <w:szCs w:val="22"/>
          <w:lang w:val="en-US"/>
        </w:rPr>
        <w:t>from</w:t>
      </w:r>
      <w:r w:rsidR="000253DD" w:rsidRPr="00CE63A6">
        <w:rPr>
          <w:rFonts w:cstheme="minorHAnsi"/>
          <w:color w:val="002677"/>
          <w:sz w:val="22"/>
          <w:szCs w:val="22"/>
          <w:lang w:val="en-US"/>
        </w:rPr>
        <w:t xml:space="preserve"> €133,6</w:t>
      </w:r>
      <w:r w:rsidR="000253DD">
        <w:rPr>
          <w:rFonts w:cstheme="minorHAnsi"/>
          <w:color w:val="002677"/>
          <w:sz w:val="22"/>
          <w:szCs w:val="22"/>
          <w:lang w:val="en-US"/>
        </w:rPr>
        <w:t xml:space="preserve"> in Q3-23 (-19% YoY).</w:t>
      </w:r>
    </w:p>
    <w:p w14:paraId="6568A6B0" w14:textId="44695905" w:rsidR="000253DD" w:rsidRPr="00F63C8F" w:rsidRDefault="000253DD" w:rsidP="000253DD">
      <w:pPr>
        <w:spacing w:after="240" w:line="276" w:lineRule="auto"/>
        <w:ind w:right="-7"/>
        <w:jc w:val="both"/>
        <w:rPr>
          <w:rFonts w:cstheme="minorHAnsi"/>
          <w:color w:val="002677"/>
          <w:sz w:val="22"/>
          <w:szCs w:val="22"/>
          <w:lang w:val="en-US"/>
        </w:rPr>
      </w:pPr>
      <w:r w:rsidRPr="00F63C8F">
        <w:rPr>
          <w:rFonts w:cstheme="minorHAnsi"/>
          <w:color w:val="002677"/>
          <w:sz w:val="22"/>
          <w:szCs w:val="22"/>
          <w:lang w:val="en-US"/>
        </w:rPr>
        <w:t>Cash, cash equivalents and other financial assets reached €7</w:t>
      </w:r>
      <w:r>
        <w:rPr>
          <w:rFonts w:cstheme="minorHAnsi"/>
          <w:color w:val="002677"/>
          <w:sz w:val="22"/>
          <w:szCs w:val="22"/>
          <w:lang w:val="en-US"/>
        </w:rPr>
        <w:t>62</w:t>
      </w:r>
      <w:r w:rsidRPr="00F63C8F">
        <w:rPr>
          <w:rFonts w:cstheme="minorHAnsi"/>
          <w:color w:val="002677"/>
          <w:sz w:val="22"/>
          <w:szCs w:val="22"/>
          <w:lang w:val="en-US"/>
        </w:rPr>
        <w:t>,</w:t>
      </w:r>
      <w:r>
        <w:rPr>
          <w:rFonts w:cstheme="minorHAnsi"/>
          <w:color w:val="002677"/>
          <w:sz w:val="22"/>
          <w:szCs w:val="22"/>
          <w:lang w:val="en-US"/>
        </w:rPr>
        <w:t>8</w:t>
      </w:r>
      <w:r w:rsidRPr="00F63C8F">
        <w:rPr>
          <w:rFonts w:cstheme="minorHAnsi"/>
          <w:color w:val="002677"/>
          <w:sz w:val="22"/>
          <w:szCs w:val="22"/>
          <w:lang w:val="en-US"/>
        </w:rPr>
        <w:t xml:space="preserve"> mil.</w:t>
      </w:r>
      <w:r w:rsidRPr="00F63C8F">
        <w:rPr>
          <w:rFonts w:cstheme="minorHAnsi"/>
          <w:color w:val="002677"/>
          <w:sz w:val="22"/>
          <w:szCs w:val="22"/>
          <w:vertAlign w:val="superscript"/>
          <w:lang w:val="en-US"/>
        </w:rPr>
        <w:footnoteReference w:id="2"/>
      </w:r>
      <w:r w:rsidRPr="00F63C8F">
        <w:rPr>
          <w:rFonts w:cstheme="minorHAnsi"/>
          <w:color w:val="002677"/>
          <w:sz w:val="22"/>
          <w:szCs w:val="22"/>
          <w:lang w:val="en-US"/>
        </w:rPr>
        <w:t xml:space="preserve"> </w:t>
      </w:r>
      <w:r w:rsidR="00077D64">
        <w:rPr>
          <w:rFonts w:cstheme="minorHAnsi"/>
          <w:color w:val="002677"/>
          <w:sz w:val="22"/>
          <w:szCs w:val="22"/>
          <w:lang w:val="en-US"/>
        </w:rPr>
        <w:t xml:space="preserve">as of </w:t>
      </w:r>
      <w:r w:rsidRPr="00F63C8F">
        <w:rPr>
          <w:rFonts w:cstheme="minorHAnsi"/>
          <w:color w:val="002677"/>
          <w:sz w:val="22"/>
          <w:szCs w:val="22"/>
          <w:lang w:val="en-US"/>
        </w:rPr>
        <w:t>30.09.202</w:t>
      </w:r>
      <w:r w:rsidR="00077D64">
        <w:rPr>
          <w:rFonts w:cstheme="minorHAnsi"/>
          <w:color w:val="002677"/>
          <w:sz w:val="22"/>
          <w:szCs w:val="22"/>
          <w:lang w:val="en-US"/>
        </w:rPr>
        <w:t>4</w:t>
      </w:r>
      <w:r>
        <w:rPr>
          <w:rFonts w:cstheme="minorHAnsi"/>
          <w:color w:val="002677"/>
          <w:sz w:val="22"/>
          <w:szCs w:val="22"/>
          <w:lang w:val="en-US"/>
        </w:rPr>
        <w:t>.</w:t>
      </w:r>
    </w:p>
    <w:p w14:paraId="6547D1E4" w14:textId="77777777" w:rsidR="00E9593C" w:rsidRDefault="00E9593C" w:rsidP="000253DD">
      <w:pPr>
        <w:tabs>
          <w:tab w:val="left" w:pos="9498"/>
        </w:tabs>
        <w:spacing w:after="240" w:line="276" w:lineRule="auto"/>
        <w:ind w:right="-8"/>
        <w:jc w:val="both"/>
        <w:rPr>
          <w:rFonts w:cstheme="minorHAnsi"/>
          <w:b/>
          <w:bCs/>
          <w:color w:val="002677"/>
          <w:sz w:val="22"/>
          <w:szCs w:val="22"/>
        </w:rPr>
      </w:pPr>
    </w:p>
    <w:p w14:paraId="731235CB" w14:textId="77777777" w:rsidR="00E9593C" w:rsidRDefault="00E9593C" w:rsidP="000253DD">
      <w:pPr>
        <w:tabs>
          <w:tab w:val="left" w:pos="9498"/>
        </w:tabs>
        <w:spacing w:after="240" w:line="276" w:lineRule="auto"/>
        <w:ind w:right="-8"/>
        <w:jc w:val="both"/>
        <w:rPr>
          <w:rFonts w:cstheme="minorHAnsi"/>
          <w:b/>
          <w:bCs/>
          <w:color w:val="002677"/>
          <w:sz w:val="22"/>
          <w:szCs w:val="22"/>
        </w:rPr>
      </w:pPr>
    </w:p>
    <w:p w14:paraId="0A55E3E7" w14:textId="0F4C096C" w:rsidR="000253DD" w:rsidRPr="00C4528C" w:rsidRDefault="000253DD" w:rsidP="000253DD">
      <w:pPr>
        <w:tabs>
          <w:tab w:val="left" w:pos="9498"/>
        </w:tabs>
        <w:spacing w:after="240" w:line="276" w:lineRule="auto"/>
        <w:ind w:right="-8"/>
        <w:jc w:val="both"/>
        <w:rPr>
          <w:rFonts w:cstheme="minorHAnsi"/>
          <w:b/>
          <w:bCs/>
          <w:color w:val="002677"/>
          <w:sz w:val="22"/>
          <w:szCs w:val="22"/>
        </w:rPr>
      </w:pPr>
      <w:r>
        <w:rPr>
          <w:rFonts w:cstheme="minorHAnsi"/>
          <w:b/>
          <w:bCs/>
          <w:color w:val="002677"/>
          <w:sz w:val="22"/>
          <w:szCs w:val="22"/>
        </w:rPr>
        <w:lastRenderedPageBreak/>
        <w:t>M</w:t>
      </w:r>
      <w:r w:rsidRPr="00C4528C">
        <w:rPr>
          <w:rFonts w:cstheme="minorHAnsi"/>
          <w:b/>
          <w:bCs/>
          <w:color w:val="002677"/>
          <w:sz w:val="22"/>
          <w:szCs w:val="22"/>
        </w:rPr>
        <w:t>r. Dimitris Gerogiannis, AEGEAN’s CEO, commented:</w:t>
      </w:r>
    </w:p>
    <w:p w14:paraId="1C8356AC" w14:textId="77777777" w:rsidR="001E2EAC" w:rsidRDefault="001E2EAC" w:rsidP="001E2EAC">
      <w:pPr>
        <w:spacing w:after="240" w:line="276" w:lineRule="auto"/>
        <w:ind w:right="-7"/>
        <w:jc w:val="both"/>
        <w:rPr>
          <w:rFonts w:cstheme="minorHAnsi"/>
          <w:color w:val="002677"/>
          <w:sz w:val="22"/>
          <w:szCs w:val="22"/>
        </w:rPr>
      </w:pPr>
      <w:r w:rsidRPr="00200E5A">
        <w:rPr>
          <w:rFonts w:cstheme="minorHAnsi"/>
          <w:color w:val="002677"/>
          <w:sz w:val="22"/>
          <w:szCs w:val="22"/>
        </w:rPr>
        <w:t>"AEGEAN</w:t>
      </w:r>
      <w:r>
        <w:rPr>
          <w:rFonts w:cstheme="minorHAnsi"/>
          <w:color w:val="002677"/>
          <w:sz w:val="22"/>
          <w:szCs w:val="22"/>
        </w:rPr>
        <w:t xml:space="preserve"> once again demonstrated strong performance despite significant exogenous constraints in its operations and increasing competitors’ capacity in the Greek market. The successful network rescheduling and the agility of our organization have delivered once again very strong set of results comparable with the top performing companies in our industry.</w:t>
      </w:r>
    </w:p>
    <w:p w14:paraId="75A0CFB6" w14:textId="77777777" w:rsidR="001E2EAC" w:rsidRDefault="001E2EAC" w:rsidP="001E2EAC">
      <w:pPr>
        <w:spacing w:after="240" w:line="276" w:lineRule="auto"/>
        <w:ind w:right="-7"/>
        <w:jc w:val="both"/>
        <w:rPr>
          <w:rFonts w:cstheme="minorHAnsi"/>
          <w:color w:val="002677"/>
          <w:sz w:val="22"/>
          <w:szCs w:val="22"/>
        </w:rPr>
      </w:pPr>
      <w:r>
        <w:rPr>
          <w:rFonts w:cstheme="minorHAnsi"/>
          <w:color w:val="002677"/>
          <w:sz w:val="22"/>
          <w:szCs w:val="22"/>
        </w:rPr>
        <w:t xml:space="preserve">Within the same period, we have continued our investments in developing our value adding content, competitiveness and extroversion through the completion and initiation of operations of our new MRO and Training Centre at Athens International Airport, as well as our minority investment in </w:t>
      </w:r>
      <w:proofErr w:type="spellStart"/>
      <w:r>
        <w:rPr>
          <w:rFonts w:cstheme="minorHAnsi"/>
          <w:color w:val="002677"/>
          <w:sz w:val="22"/>
          <w:szCs w:val="22"/>
        </w:rPr>
        <w:t>Volotea</w:t>
      </w:r>
      <w:proofErr w:type="spellEnd"/>
      <w:r>
        <w:rPr>
          <w:rFonts w:cstheme="minorHAnsi"/>
          <w:color w:val="002677"/>
          <w:sz w:val="22"/>
          <w:szCs w:val="22"/>
        </w:rPr>
        <w:t xml:space="preserve"> and the initiation of our new cooperation.  </w:t>
      </w:r>
    </w:p>
    <w:p w14:paraId="354D610B" w14:textId="5CD4A73A" w:rsidR="001E2EAC" w:rsidRDefault="001E2EAC" w:rsidP="001E2EAC">
      <w:pPr>
        <w:spacing w:after="240" w:line="276" w:lineRule="auto"/>
        <w:ind w:right="-7"/>
        <w:jc w:val="both"/>
        <w:rPr>
          <w:rFonts w:cstheme="minorHAnsi"/>
          <w:color w:val="002677"/>
          <w:sz w:val="22"/>
          <w:szCs w:val="22"/>
        </w:rPr>
      </w:pPr>
      <w:r>
        <w:rPr>
          <w:rFonts w:cstheme="minorHAnsi"/>
          <w:color w:val="002677"/>
          <w:sz w:val="22"/>
          <w:szCs w:val="22"/>
        </w:rPr>
        <w:t xml:space="preserve">During the last quarter of the year, we will continue to take deliveries of additional new aircraft, supporting and benefiting from the gradual extension of the tourism season. We expect to deliver once again </w:t>
      </w:r>
      <w:proofErr w:type="gramStart"/>
      <w:r>
        <w:rPr>
          <w:rFonts w:cstheme="minorHAnsi"/>
          <w:color w:val="002677"/>
          <w:sz w:val="22"/>
          <w:szCs w:val="22"/>
        </w:rPr>
        <w:t>positive growth</w:t>
      </w:r>
      <w:proofErr w:type="gramEnd"/>
      <w:r>
        <w:rPr>
          <w:rFonts w:cstheme="minorHAnsi"/>
          <w:color w:val="002677"/>
          <w:sz w:val="22"/>
          <w:szCs w:val="22"/>
        </w:rPr>
        <w:t xml:space="preserve"> </w:t>
      </w:r>
      <w:r w:rsidR="00CC1AB8">
        <w:rPr>
          <w:rFonts w:cstheme="minorHAnsi"/>
          <w:color w:val="002677"/>
          <w:sz w:val="22"/>
          <w:szCs w:val="22"/>
        </w:rPr>
        <w:t xml:space="preserve">rate </w:t>
      </w:r>
      <w:r>
        <w:rPr>
          <w:rFonts w:cstheme="minorHAnsi"/>
          <w:color w:val="002677"/>
          <w:sz w:val="22"/>
          <w:szCs w:val="22"/>
        </w:rPr>
        <w:t>in traffic and revenue which is already noticeable since October/ November of 2024.</w:t>
      </w:r>
    </w:p>
    <w:p w14:paraId="7490BA6F" w14:textId="77777777" w:rsidR="001E2EAC" w:rsidRDefault="001E2EAC" w:rsidP="001E2EAC">
      <w:pPr>
        <w:spacing w:after="240" w:line="276" w:lineRule="auto"/>
        <w:ind w:right="-7"/>
        <w:jc w:val="both"/>
        <w:rPr>
          <w:rFonts w:cstheme="minorHAnsi"/>
          <w:color w:val="002677"/>
          <w:sz w:val="22"/>
          <w:szCs w:val="22"/>
        </w:rPr>
      </w:pPr>
      <w:r>
        <w:rPr>
          <w:rFonts w:cstheme="minorHAnsi"/>
          <w:color w:val="002677"/>
          <w:sz w:val="22"/>
          <w:szCs w:val="22"/>
        </w:rPr>
        <w:t xml:space="preserve">For the fourth quarter AEGEAN plans to offer 4,5 mil. seats, 7% higher than the same period in 2023, increasing frequencies and capacity on both domestic and international routes such as to/from London, Istanbul, </w:t>
      </w:r>
      <w:proofErr w:type="spellStart"/>
      <w:r>
        <w:rPr>
          <w:rFonts w:cstheme="minorHAnsi"/>
          <w:color w:val="002677"/>
          <w:sz w:val="22"/>
          <w:szCs w:val="22"/>
        </w:rPr>
        <w:t>Larnaca</w:t>
      </w:r>
      <w:proofErr w:type="spellEnd"/>
      <w:r>
        <w:rPr>
          <w:rFonts w:cstheme="minorHAnsi"/>
          <w:color w:val="002677"/>
          <w:sz w:val="22"/>
          <w:szCs w:val="22"/>
        </w:rPr>
        <w:t xml:space="preserve">, Venice, Berlin, Dubai, Naples, Tirana, Belgrade, Sofia as well as launching new routes like Athens-Abu Dhabi and Thessaloniki-Amsterdam.” </w:t>
      </w:r>
    </w:p>
    <w:p w14:paraId="26A0D30F" w14:textId="77777777" w:rsidR="00FF6A77" w:rsidRPr="000253DD" w:rsidRDefault="00FF6A77" w:rsidP="00F33D34">
      <w:pPr>
        <w:spacing w:after="120"/>
        <w:jc w:val="both"/>
        <w:rPr>
          <w:rFonts w:cstheme="minorHAnsi"/>
          <w:b/>
          <w:bCs/>
          <w:color w:val="002677"/>
          <w:sz w:val="22"/>
          <w:szCs w:val="22"/>
        </w:rPr>
      </w:pPr>
    </w:p>
    <w:p w14:paraId="1044AB6C" w14:textId="77777777" w:rsidR="00FF6A77" w:rsidRDefault="00FF6A77" w:rsidP="00F33D34">
      <w:pPr>
        <w:spacing w:after="120"/>
        <w:jc w:val="both"/>
        <w:rPr>
          <w:rFonts w:cstheme="minorHAnsi"/>
          <w:b/>
          <w:bCs/>
          <w:color w:val="002677"/>
          <w:sz w:val="22"/>
          <w:szCs w:val="22"/>
          <w:lang w:val="en-US"/>
        </w:rPr>
      </w:pPr>
    </w:p>
    <w:p w14:paraId="40572786" w14:textId="77777777" w:rsidR="008B1097" w:rsidRDefault="008B1097" w:rsidP="00F33D34">
      <w:pPr>
        <w:spacing w:after="120"/>
        <w:jc w:val="both"/>
        <w:rPr>
          <w:rFonts w:cstheme="minorHAnsi"/>
          <w:b/>
          <w:bCs/>
          <w:color w:val="002677"/>
          <w:sz w:val="22"/>
          <w:szCs w:val="22"/>
          <w:lang w:val="en-US"/>
        </w:rPr>
      </w:pPr>
    </w:p>
    <w:p w14:paraId="4BE0B4CD" w14:textId="77777777" w:rsidR="008B1097" w:rsidRDefault="008B1097" w:rsidP="00F33D34">
      <w:pPr>
        <w:spacing w:after="120"/>
        <w:jc w:val="both"/>
        <w:rPr>
          <w:rFonts w:cstheme="minorHAnsi"/>
          <w:b/>
          <w:bCs/>
          <w:color w:val="002677"/>
          <w:sz w:val="22"/>
          <w:szCs w:val="22"/>
          <w:lang w:val="en-US"/>
        </w:rPr>
      </w:pPr>
    </w:p>
    <w:p w14:paraId="1DF1584B" w14:textId="77777777" w:rsidR="00077D64" w:rsidRDefault="00077D64" w:rsidP="00F33D34">
      <w:pPr>
        <w:spacing w:after="120"/>
        <w:jc w:val="both"/>
        <w:rPr>
          <w:rFonts w:cstheme="minorHAnsi"/>
          <w:b/>
          <w:bCs/>
          <w:color w:val="002677"/>
          <w:sz w:val="22"/>
          <w:szCs w:val="22"/>
          <w:lang w:val="en-US"/>
        </w:rPr>
      </w:pPr>
    </w:p>
    <w:p w14:paraId="5B6096D0" w14:textId="77777777" w:rsidR="00077D64" w:rsidRDefault="00077D64" w:rsidP="00F33D34">
      <w:pPr>
        <w:spacing w:after="120"/>
        <w:jc w:val="both"/>
        <w:rPr>
          <w:rFonts w:cstheme="minorHAnsi"/>
          <w:b/>
          <w:bCs/>
          <w:color w:val="002677"/>
          <w:sz w:val="22"/>
          <w:szCs w:val="22"/>
          <w:lang w:val="en-US"/>
        </w:rPr>
      </w:pPr>
    </w:p>
    <w:p w14:paraId="7E514B36" w14:textId="77777777" w:rsidR="00077D64" w:rsidRDefault="00077D64" w:rsidP="00F33D34">
      <w:pPr>
        <w:spacing w:after="120"/>
        <w:jc w:val="both"/>
        <w:rPr>
          <w:rFonts w:cstheme="minorHAnsi"/>
          <w:b/>
          <w:bCs/>
          <w:color w:val="002677"/>
          <w:sz w:val="22"/>
          <w:szCs w:val="22"/>
          <w:lang w:val="en-US"/>
        </w:rPr>
      </w:pPr>
    </w:p>
    <w:p w14:paraId="38CBFAF9" w14:textId="77777777" w:rsidR="00077D64" w:rsidRDefault="00077D64" w:rsidP="00F33D34">
      <w:pPr>
        <w:spacing w:after="120"/>
        <w:jc w:val="both"/>
        <w:rPr>
          <w:rFonts w:cstheme="minorHAnsi"/>
          <w:b/>
          <w:bCs/>
          <w:color w:val="002677"/>
          <w:sz w:val="22"/>
          <w:szCs w:val="22"/>
          <w:lang w:val="en-US"/>
        </w:rPr>
      </w:pPr>
    </w:p>
    <w:p w14:paraId="2301EFE6" w14:textId="77777777" w:rsidR="00077D64" w:rsidRDefault="00077D64" w:rsidP="00F33D34">
      <w:pPr>
        <w:spacing w:after="120"/>
        <w:jc w:val="both"/>
        <w:rPr>
          <w:rFonts w:cstheme="minorHAnsi"/>
          <w:b/>
          <w:bCs/>
          <w:color w:val="002677"/>
          <w:sz w:val="22"/>
          <w:szCs w:val="22"/>
          <w:lang w:val="en-US"/>
        </w:rPr>
      </w:pPr>
    </w:p>
    <w:p w14:paraId="3745222C" w14:textId="77777777" w:rsidR="00077D64" w:rsidRDefault="00077D64" w:rsidP="00F33D34">
      <w:pPr>
        <w:spacing w:after="120"/>
        <w:jc w:val="both"/>
        <w:rPr>
          <w:rFonts w:cstheme="minorHAnsi"/>
          <w:b/>
          <w:bCs/>
          <w:color w:val="002677"/>
          <w:sz w:val="22"/>
          <w:szCs w:val="22"/>
          <w:lang w:val="en-US"/>
        </w:rPr>
      </w:pPr>
    </w:p>
    <w:p w14:paraId="384B9151" w14:textId="77777777" w:rsidR="008B1097" w:rsidRDefault="008B1097" w:rsidP="00F33D34">
      <w:pPr>
        <w:spacing w:after="120"/>
        <w:jc w:val="both"/>
        <w:rPr>
          <w:rFonts w:cstheme="minorHAnsi"/>
          <w:b/>
          <w:bCs/>
          <w:color w:val="002677"/>
          <w:sz w:val="22"/>
          <w:szCs w:val="22"/>
          <w:lang w:val="en-US"/>
        </w:rPr>
      </w:pPr>
    </w:p>
    <w:p w14:paraId="5656F626" w14:textId="77777777" w:rsidR="008B1097" w:rsidRDefault="008B1097" w:rsidP="00F33D34">
      <w:pPr>
        <w:spacing w:after="120"/>
        <w:jc w:val="both"/>
        <w:rPr>
          <w:rFonts w:cstheme="minorHAnsi"/>
          <w:b/>
          <w:bCs/>
          <w:color w:val="002677"/>
          <w:sz w:val="22"/>
          <w:szCs w:val="22"/>
          <w:lang w:val="en-US"/>
        </w:rPr>
      </w:pPr>
    </w:p>
    <w:p w14:paraId="3A66253C" w14:textId="77777777" w:rsidR="008B1097" w:rsidRDefault="008B1097" w:rsidP="00F33D34">
      <w:pPr>
        <w:spacing w:after="120"/>
        <w:jc w:val="both"/>
        <w:rPr>
          <w:rFonts w:cstheme="minorHAnsi"/>
          <w:b/>
          <w:bCs/>
          <w:color w:val="002677"/>
          <w:sz w:val="22"/>
          <w:szCs w:val="22"/>
          <w:lang w:val="en-US"/>
        </w:rPr>
      </w:pPr>
    </w:p>
    <w:p w14:paraId="0BD645AB" w14:textId="77777777" w:rsidR="008B1097" w:rsidRDefault="008B1097" w:rsidP="00F33D34">
      <w:pPr>
        <w:spacing w:after="120"/>
        <w:jc w:val="both"/>
        <w:rPr>
          <w:rFonts w:cstheme="minorHAnsi"/>
          <w:b/>
          <w:bCs/>
          <w:color w:val="002677"/>
          <w:sz w:val="22"/>
          <w:szCs w:val="22"/>
          <w:lang w:val="en-US"/>
        </w:rPr>
      </w:pPr>
    </w:p>
    <w:p w14:paraId="22BF6E87" w14:textId="77777777" w:rsidR="008B1097" w:rsidRDefault="008B1097" w:rsidP="00F33D34">
      <w:pPr>
        <w:spacing w:after="120"/>
        <w:jc w:val="both"/>
        <w:rPr>
          <w:rFonts w:cstheme="minorHAnsi"/>
          <w:b/>
          <w:bCs/>
          <w:color w:val="002677"/>
          <w:sz w:val="22"/>
          <w:szCs w:val="22"/>
          <w:lang w:val="en-US"/>
        </w:rPr>
      </w:pPr>
    </w:p>
    <w:p w14:paraId="5DD3A2E6" w14:textId="59CB460F" w:rsidR="00F33D34" w:rsidRPr="00C4528C" w:rsidRDefault="00F33D34" w:rsidP="00F33D34">
      <w:pPr>
        <w:spacing w:after="120"/>
        <w:jc w:val="both"/>
        <w:rPr>
          <w:rFonts w:cstheme="minorHAnsi"/>
          <w:b/>
          <w:bCs/>
          <w:color w:val="002677"/>
          <w:sz w:val="22"/>
          <w:szCs w:val="22"/>
          <w:lang w:val="en-US"/>
        </w:rPr>
      </w:pPr>
      <w:r w:rsidRPr="00C4528C">
        <w:rPr>
          <w:rFonts w:cstheme="minorHAnsi"/>
          <w:b/>
          <w:bCs/>
          <w:color w:val="002677"/>
          <w:sz w:val="22"/>
          <w:szCs w:val="22"/>
          <w:lang w:val="en-US"/>
        </w:rPr>
        <w:lastRenderedPageBreak/>
        <w:t>Financial Results and Operating Metrics for the Third Quarter &amp; Nine Months 202</w:t>
      </w:r>
      <w:r w:rsidR="006955CE">
        <w:rPr>
          <w:rFonts w:cstheme="minorHAnsi"/>
          <w:b/>
          <w:bCs/>
          <w:color w:val="002677"/>
          <w:sz w:val="22"/>
          <w:szCs w:val="22"/>
          <w:lang w:val="en-US"/>
        </w:rPr>
        <w:t>4</w:t>
      </w:r>
    </w:p>
    <w:p w14:paraId="1B1D2E65" w14:textId="77777777" w:rsidR="00F33D34" w:rsidRPr="00C4528C" w:rsidRDefault="00F33D34" w:rsidP="00F33D34">
      <w:pPr>
        <w:rPr>
          <w:rFonts w:cstheme="minorHAnsi"/>
          <w:b/>
          <w:bCs/>
          <w:color w:val="002677"/>
          <w:sz w:val="22"/>
          <w:szCs w:val="22"/>
          <w:lang w:val="en-US"/>
        </w:rPr>
      </w:pPr>
    </w:p>
    <w:tbl>
      <w:tblPr>
        <w:tblW w:w="10773"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2835"/>
        <w:gridCol w:w="1560"/>
        <w:gridCol w:w="1559"/>
        <w:gridCol w:w="992"/>
        <w:gridCol w:w="1418"/>
        <w:gridCol w:w="1417"/>
        <w:gridCol w:w="992"/>
      </w:tblGrid>
      <w:tr w:rsidR="00C4528C" w:rsidRPr="00C4528C" w14:paraId="2F0CFCA4" w14:textId="77777777" w:rsidTr="006955CE">
        <w:trPr>
          <w:trHeight w:val="215"/>
        </w:trPr>
        <w:tc>
          <w:tcPr>
            <w:tcW w:w="2835" w:type="dxa"/>
            <w:tcBorders>
              <w:top w:val="single" w:sz="4" w:space="0" w:color="002677"/>
              <w:left w:val="nil"/>
              <w:bottom w:val="single" w:sz="4" w:space="0" w:color="002677"/>
              <w:right w:val="nil"/>
            </w:tcBorders>
            <w:shd w:val="clear" w:color="auto" w:fill="002677"/>
            <w:vAlign w:val="bottom"/>
            <w:hideMark/>
          </w:tcPr>
          <w:p w14:paraId="49898E31" w14:textId="77777777" w:rsidR="00F33D34" w:rsidRPr="00C4528C" w:rsidRDefault="00F33D34" w:rsidP="009800C3">
            <w:pPr>
              <w:rPr>
                <w:rFonts w:cstheme="minorHAnsi"/>
                <w:color w:val="FFFFFF" w:themeColor="background1"/>
                <w:kern w:val="24"/>
                <w:sz w:val="22"/>
                <w:szCs w:val="22"/>
                <w:lang w:val="en-US"/>
              </w:rPr>
            </w:pPr>
            <w:bookmarkStart w:id="0" w:name="_Hlk135065040"/>
            <w:r w:rsidRPr="00C4528C">
              <w:rPr>
                <w:rFonts w:cstheme="minorHAnsi"/>
                <w:color w:val="FFFFFF" w:themeColor="background1"/>
                <w:kern w:val="24"/>
                <w:sz w:val="22"/>
                <w:szCs w:val="22"/>
                <w:lang w:val="en-US"/>
              </w:rPr>
              <w:t>(in € mil.)</w:t>
            </w:r>
          </w:p>
        </w:tc>
        <w:tc>
          <w:tcPr>
            <w:tcW w:w="1560" w:type="dxa"/>
            <w:tcBorders>
              <w:top w:val="single" w:sz="4" w:space="0" w:color="002677"/>
              <w:left w:val="nil"/>
              <w:bottom w:val="single" w:sz="4" w:space="0" w:color="002677"/>
              <w:right w:val="nil"/>
            </w:tcBorders>
            <w:shd w:val="clear" w:color="auto" w:fill="002677"/>
            <w:vAlign w:val="bottom"/>
          </w:tcPr>
          <w:p w14:paraId="3D20BBCD" w14:textId="77777777" w:rsidR="00F33D34" w:rsidRPr="00C4528C" w:rsidRDefault="00F33D34" w:rsidP="009800C3">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Third Quarter</w:t>
            </w:r>
          </w:p>
          <w:p w14:paraId="2BD184AF" w14:textId="51859D6E" w:rsidR="00F33D34" w:rsidRPr="006955CE" w:rsidRDefault="00F33D34" w:rsidP="009800C3">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rPr>
              <w:t>202</w:t>
            </w:r>
            <w:r w:rsidR="006955CE">
              <w:rPr>
                <w:rFonts w:cstheme="minorHAnsi"/>
                <w:color w:val="FFFFFF" w:themeColor="background1"/>
                <w:kern w:val="24"/>
                <w:sz w:val="22"/>
                <w:szCs w:val="22"/>
                <w:lang w:val="en-US"/>
              </w:rPr>
              <w:t>3</w:t>
            </w:r>
          </w:p>
        </w:tc>
        <w:tc>
          <w:tcPr>
            <w:tcW w:w="1559" w:type="dxa"/>
            <w:tcBorders>
              <w:top w:val="single" w:sz="4" w:space="0" w:color="002677"/>
              <w:left w:val="nil"/>
              <w:bottom w:val="single" w:sz="4" w:space="0" w:color="002677"/>
              <w:right w:val="nil"/>
            </w:tcBorders>
            <w:shd w:val="clear" w:color="auto" w:fill="002677"/>
            <w:vAlign w:val="bottom"/>
          </w:tcPr>
          <w:p w14:paraId="1FDC05EB" w14:textId="77777777" w:rsidR="00F33D34" w:rsidRPr="00C4528C" w:rsidRDefault="00F33D34" w:rsidP="009800C3">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lang w:val="en-US"/>
              </w:rPr>
              <w:t>Third Quarter</w:t>
            </w:r>
            <w:r w:rsidRPr="00C4528C">
              <w:rPr>
                <w:rFonts w:cstheme="minorHAnsi"/>
                <w:color w:val="FFFFFF" w:themeColor="background1"/>
                <w:kern w:val="24"/>
                <w:sz w:val="22"/>
                <w:szCs w:val="22"/>
                <w:lang w:val="el-GR"/>
              </w:rPr>
              <w:t xml:space="preserve"> </w:t>
            </w:r>
          </w:p>
          <w:p w14:paraId="56DBC1C4" w14:textId="177F6474" w:rsidR="00F33D34" w:rsidRPr="00C4528C" w:rsidRDefault="00F33D34" w:rsidP="009800C3">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4</w:t>
            </w:r>
          </w:p>
        </w:tc>
        <w:tc>
          <w:tcPr>
            <w:tcW w:w="992" w:type="dxa"/>
            <w:tcBorders>
              <w:top w:val="single" w:sz="4" w:space="0" w:color="002677"/>
              <w:left w:val="nil"/>
              <w:bottom w:val="single" w:sz="4" w:space="0" w:color="002677"/>
              <w:right w:val="nil"/>
            </w:tcBorders>
            <w:shd w:val="clear" w:color="auto" w:fill="002677"/>
            <w:vAlign w:val="bottom"/>
          </w:tcPr>
          <w:p w14:paraId="47A55B49" w14:textId="77777777" w:rsidR="00F33D34" w:rsidRPr="00C4528C" w:rsidRDefault="00F33D34" w:rsidP="009800C3">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rPr>
              <w:t>%</w:t>
            </w: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lang w:val="en-US"/>
              </w:rPr>
              <w:t>change</w:t>
            </w:r>
          </w:p>
        </w:tc>
        <w:tc>
          <w:tcPr>
            <w:tcW w:w="1418" w:type="dxa"/>
            <w:tcBorders>
              <w:top w:val="single" w:sz="4" w:space="0" w:color="002677"/>
              <w:left w:val="nil"/>
              <w:bottom w:val="single" w:sz="4" w:space="0" w:color="002677"/>
              <w:right w:val="nil"/>
            </w:tcBorders>
            <w:shd w:val="clear" w:color="auto" w:fill="002677"/>
            <w:vAlign w:val="bottom"/>
            <w:hideMark/>
          </w:tcPr>
          <w:p w14:paraId="2DABEC9E" w14:textId="77777777" w:rsidR="00F33D34" w:rsidRPr="00C4528C" w:rsidRDefault="00F33D34" w:rsidP="009800C3">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Nine Months</w:t>
            </w:r>
          </w:p>
          <w:p w14:paraId="37A12EDC" w14:textId="07320DC6" w:rsidR="00F33D34" w:rsidRPr="00C4528C" w:rsidRDefault="00F33D34" w:rsidP="009800C3">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3</w:t>
            </w:r>
          </w:p>
        </w:tc>
        <w:tc>
          <w:tcPr>
            <w:tcW w:w="1417" w:type="dxa"/>
            <w:tcBorders>
              <w:top w:val="single" w:sz="4" w:space="0" w:color="002677"/>
              <w:left w:val="nil"/>
              <w:bottom w:val="single" w:sz="4" w:space="0" w:color="002677"/>
              <w:right w:val="nil"/>
            </w:tcBorders>
            <w:shd w:val="clear" w:color="auto" w:fill="002677"/>
            <w:vAlign w:val="bottom"/>
            <w:hideMark/>
          </w:tcPr>
          <w:p w14:paraId="3D8F7002" w14:textId="10C23C7B" w:rsidR="00F33D34" w:rsidRPr="00C4528C"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 xml:space="preserve">Nine Months </w:t>
            </w: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4</w:t>
            </w:r>
          </w:p>
        </w:tc>
        <w:tc>
          <w:tcPr>
            <w:tcW w:w="992" w:type="dxa"/>
            <w:tcBorders>
              <w:top w:val="single" w:sz="4" w:space="0" w:color="002677"/>
              <w:left w:val="nil"/>
              <w:bottom w:val="single" w:sz="4" w:space="0" w:color="002677"/>
              <w:right w:val="nil"/>
            </w:tcBorders>
            <w:shd w:val="clear" w:color="auto" w:fill="002677"/>
            <w:vAlign w:val="bottom"/>
            <w:hideMark/>
          </w:tcPr>
          <w:p w14:paraId="42C8DE82" w14:textId="77777777" w:rsidR="00F33D34" w:rsidRPr="00C4528C" w:rsidRDefault="00F33D34" w:rsidP="009800C3">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rPr>
              <w:t>%</w:t>
            </w: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lang w:val="en-US"/>
              </w:rPr>
              <w:t>change</w:t>
            </w:r>
          </w:p>
        </w:tc>
      </w:tr>
      <w:tr w:rsidR="00E9593C" w:rsidRPr="00C4528C" w14:paraId="5092DBDF" w14:textId="77777777" w:rsidTr="006955CE">
        <w:trPr>
          <w:trHeight w:val="263"/>
        </w:trPr>
        <w:tc>
          <w:tcPr>
            <w:tcW w:w="2835" w:type="dxa"/>
            <w:tcBorders>
              <w:top w:val="single" w:sz="4" w:space="0" w:color="002677"/>
              <w:left w:val="nil"/>
              <w:bottom w:val="single" w:sz="4" w:space="0" w:color="002677"/>
              <w:right w:val="nil"/>
            </w:tcBorders>
            <w:vAlign w:val="bottom"/>
            <w:hideMark/>
          </w:tcPr>
          <w:p w14:paraId="2044EA22" w14:textId="77777777" w:rsidR="00E9593C" w:rsidRPr="00A7637F" w:rsidRDefault="00E9593C" w:rsidP="00E9593C">
            <w:pPr>
              <w:rPr>
                <w:rFonts w:eastAsia="Times New Roman" w:cstheme="minorHAnsi"/>
                <w:color w:val="002677"/>
                <w:sz w:val="22"/>
                <w:szCs w:val="22"/>
                <w:lang w:eastAsia="el-GR"/>
              </w:rPr>
            </w:pPr>
            <w:r w:rsidRPr="00A7637F">
              <w:rPr>
                <w:rFonts w:cstheme="minorHAnsi"/>
                <w:color w:val="002677"/>
                <w:sz w:val="22"/>
                <w:szCs w:val="22"/>
                <w:lang w:val="en-US"/>
              </w:rPr>
              <w:t>Revenue</w:t>
            </w:r>
          </w:p>
        </w:tc>
        <w:tc>
          <w:tcPr>
            <w:tcW w:w="1560" w:type="dxa"/>
            <w:tcBorders>
              <w:top w:val="single" w:sz="4" w:space="0" w:color="002677"/>
              <w:left w:val="nil"/>
              <w:bottom w:val="single" w:sz="4" w:space="0" w:color="002677"/>
              <w:right w:val="nil"/>
            </w:tcBorders>
            <w:vAlign w:val="bottom"/>
          </w:tcPr>
          <w:p w14:paraId="0ED6E9EE" w14:textId="55C01742" w:rsidR="00E9593C" w:rsidRPr="008F59B6" w:rsidRDefault="00E9593C" w:rsidP="00E9593C">
            <w:pPr>
              <w:jc w:val="center"/>
              <w:rPr>
                <w:rFonts w:cstheme="minorHAnsi"/>
                <w:color w:val="002677"/>
                <w:sz w:val="22"/>
                <w:szCs w:val="22"/>
              </w:rPr>
            </w:pPr>
            <w:r w:rsidRPr="008835FA">
              <w:rPr>
                <w:rFonts w:cstheme="minorHAnsi"/>
                <w:color w:val="002677"/>
                <w:sz w:val="22"/>
                <w:szCs w:val="22"/>
              </w:rPr>
              <w:t>653,6</w:t>
            </w:r>
          </w:p>
        </w:tc>
        <w:tc>
          <w:tcPr>
            <w:tcW w:w="1559" w:type="dxa"/>
            <w:tcBorders>
              <w:top w:val="single" w:sz="4" w:space="0" w:color="002677"/>
              <w:left w:val="nil"/>
              <w:bottom w:val="single" w:sz="4" w:space="0" w:color="002677"/>
              <w:right w:val="nil"/>
            </w:tcBorders>
            <w:shd w:val="clear" w:color="auto" w:fill="EFF2F9"/>
            <w:vAlign w:val="bottom"/>
          </w:tcPr>
          <w:p w14:paraId="65D8FF30" w14:textId="206C5A0C" w:rsidR="00E9593C" w:rsidRPr="008F59B6" w:rsidRDefault="00E9593C" w:rsidP="00E9593C">
            <w:pPr>
              <w:jc w:val="center"/>
              <w:rPr>
                <w:rFonts w:cstheme="minorHAnsi"/>
                <w:color w:val="002677"/>
                <w:sz w:val="22"/>
                <w:szCs w:val="22"/>
              </w:rPr>
            </w:pPr>
            <w:r w:rsidRPr="008835FA">
              <w:rPr>
                <w:rFonts w:cstheme="minorHAnsi"/>
                <w:color w:val="002677"/>
                <w:sz w:val="22"/>
                <w:szCs w:val="22"/>
              </w:rPr>
              <w:t>630,8</w:t>
            </w:r>
          </w:p>
        </w:tc>
        <w:tc>
          <w:tcPr>
            <w:tcW w:w="992" w:type="dxa"/>
            <w:tcBorders>
              <w:top w:val="single" w:sz="4" w:space="0" w:color="002677"/>
              <w:left w:val="nil"/>
              <w:bottom w:val="single" w:sz="4" w:space="0" w:color="002677"/>
              <w:right w:val="nil"/>
            </w:tcBorders>
            <w:vAlign w:val="bottom"/>
          </w:tcPr>
          <w:p w14:paraId="50C2C953" w14:textId="33D4C21E" w:rsidR="00E9593C" w:rsidRPr="008F59B6" w:rsidRDefault="00E9593C" w:rsidP="00E9593C">
            <w:pPr>
              <w:jc w:val="center"/>
              <w:rPr>
                <w:rFonts w:cstheme="minorHAnsi"/>
                <w:color w:val="002677"/>
                <w:sz w:val="22"/>
                <w:szCs w:val="22"/>
              </w:rPr>
            </w:pPr>
            <w:r w:rsidRPr="008835FA">
              <w:rPr>
                <w:rFonts w:cstheme="minorHAnsi"/>
                <w:color w:val="002677"/>
                <w:sz w:val="22"/>
                <w:szCs w:val="22"/>
              </w:rPr>
              <w:t>-3%</w:t>
            </w:r>
          </w:p>
        </w:tc>
        <w:tc>
          <w:tcPr>
            <w:tcW w:w="1418" w:type="dxa"/>
            <w:tcBorders>
              <w:top w:val="single" w:sz="4" w:space="0" w:color="002677"/>
              <w:left w:val="nil"/>
              <w:bottom w:val="single" w:sz="4" w:space="0" w:color="002677"/>
              <w:right w:val="nil"/>
            </w:tcBorders>
            <w:vAlign w:val="bottom"/>
            <w:hideMark/>
          </w:tcPr>
          <w:p w14:paraId="5BB25CC7" w14:textId="041A8D60" w:rsidR="00E9593C" w:rsidRPr="008F59B6" w:rsidRDefault="00E9593C" w:rsidP="00E9593C">
            <w:pPr>
              <w:jc w:val="center"/>
              <w:rPr>
                <w:rFonts w:cstheme="minorHAnsi"/>
                <w:color w:val="002677"/>
                <w:sz w:val="22"/>
                <w:szCs w:val="22"/>
              </w:rPr>
            </w:pPr>
            <w:r w:rsidRPr="008835FA">
              <w:rPr>
                <w:rFonts w:cstheme="minorHAnsi"/>
                <w:color w:val="002677"/>
                <w:sz w:val="22"/>
                <w:szCs w:val="22"/>
              </w:rPr>
              <w:t>1.331,7</w:t>
            </w:r>
          </w:p>
        </w:tc>
        <w:tc>
          <w:tcPr>
            <w:tcW w:w="1417" w:type="dxa"/>
            <w:tcBorders>
              <w:top w:val="single" w:sz="4" w:space="0" w:color="002677"/>
              <w:left w:val="nil"/>
              <w:bottom w:val="single" w:sz="4" w:space="0" w:color="002677"/>
              <w:right w:val="nil"/>
            </w:tcBorders>
            <w:shd w:val="clear" w:color="auto" w:fill="EFF2F9"/>
            <w:vAlign w:val="bottom"/>
            <w:hideMark/>
          </w:tcPr>
          <w:p w14:paraId="649E2026" w14:textId="7DD3D0A0" w:rsidR="00E9593C" w:rsidRPr="008F59B6" w:rsidRDefault="00E9593C" w:rsidP="00E9593C">
            <w:pPr>
              <w:jc w:val="center"/>
              <w:rPr>
                <w:rFonts w:cstheme="minorHAnsi"/>
                <w:color w:val="002677"/>
                <w:sz w:val="22"/>
                <w:szCs w:val="22"/>
              </w:rPr>
            </w:pPr>
            <w:r w:rsidRPr="008835FA">
              <w:rPr>
                <w:rFonts w:cstheme="minorHAnsi"/>
                <w:color w:val="002677"/>
                <w:sz w:val="22"/>
                <w:szCs w:val="22"/>
              </w:rPr>
              <w:t>1.379,9</w:t>
            </w:r>
          </w:p>
        </w:tc>
        <w:tc>
          <w:tcPr>
            <w:tcW w:w="992" w:type="dxa"/>
            <w:tcBorders>
              <w:top w:val="single" w:sz="4" w:space="0" w:color="002677"/>
              <w:left w:val="nil"/>
              <w:bottom w:val="single" w:sz="4" w:space="0" w:color="002677"/>
              <w:right w:val="nil"/>
            </w:tcBorders>
            <w:vAlign w:val="bottom"/>
            <w:hideMark/>
          </w:tcPr>
          <w:p w14:paraId="21443430" w14:textId="4E942082" w:rsidR="00E9593C" w:rsidRPr="008F59B6" w:rsidRDefault="00E9593C" w:rsidP="00E9593C">
            <w:pPr>
              <w:jc w:val="center"/>
              <w:rPr>
                <w:rFonts w:cstheme="minorHAnsi"/>
                <w:color w:val="002677"/>
                <w:sz w:val="22"/>
                <w:szCs w:val="22"/>
              </w:rPr>
            </w:pPr>
            <w:r w:rsidRPr="008835FA">
              <w:rPr>
                <w:rFonts w:cstheme="minorHAnsi"/>
                <w:color w:val="002677"/>
                <w:sz w:val="22"/>
                <w:szCs w:val="22"/>
              </w:rPr>
              <w:t>4%</w:t>
            </w:r>
          </w:p>
        </w:tc>
      </w:tr>
      <w:tr w:rsidR="00E9593C" w:rsidRPr="00C4528C" w14:paraId="3DAA81CF" w14:textId="77777777" w:rsidTr="006955CE">
        <w:trPr>
          <w:trHeight w:val="152"/>
        </w:trPr>
        <w:tc>
          <w:tcPr>
            <w:tcW w:w="2835" w:type="dxa"/>
            <w:tcBorders>
              <w:top w:val="single" w:sz="4" w:space="0" w:color="002677"/>
              <w:left w:val="nil"/>
              <w:bottom w:val="single" w:sz="4" w:space="0" w:color="002677"/>
              <w:right w:val="nil"/>
            </w:tcBorders>
            <w:vAlign w:val="center"/>
            <w:hideMark/>
          </w:tcPr>
          <w:p w14:paraId="170E86D4" w14:textId="1FE70392" w:rsidR="00E9593C" w:rsidRPr="006955CE" w:rsidRDefault="00E9593C" w:rsidP="00E9593C">
            <w:pPr>
              <w:rPr>
                <w:rFonts w:cstheme="minorHAnsi"/>
                <w:color w:val="002677"/>
                <w:sz w:val="22"/>
                <w:szCs w:val="22"/>
                <w:lang w:val="en-US"/>
              </w:rPr>
            </w:pPr>
            <w:r>
              <w:rPr>
                <w:rFonts w:cstheme="minorHAnsi"/>
                <w:color w:val="002677"/>
                <w:sz w:val="22"/>
                <w:szCs w:val="22"/>
                <w:lang w:val="en-US"/>
              </w:rPr>
              <w:t>EBITDA</w:t>
            </w:r>
            <w:r w:rsidRPr="006955CE">
              <w:rPr>
                <w:rFonts w:cstheme="minorHAnsi"/>
                <w:color w:val="002677"/>
                <w:sz w:val="22"/>
                <w:szCs w:val="22"/>
                <w:vertAlign w:val="superscript"/>
                <w:lang w:val="en-US"/>
              </w:rPr>
              <w:t>1</w:t>
            </w:r>
          </w:p>
          <w:p w14:paraId="2D09C9F6" w14:textId="23574211" w:rsidR="00E9593C" w:rsidRPr="00A7637F" w:rsidRDefault="00E9593C" w:rsidP="00E9593C">
            <w:pPr>
              <w:rPr>
                <w:rFonts w:cstheme="minorHAnsi"/>
                <w:color w:val="002677"/>
                <w:sz w:val="22"/>
                <w:szCs w:val="22"/>
                <w:lang w:val="el-GR"/>
              </w:rPr>
            </w:pPr>
          </w:p>
        </w:tc>
        <w:tc>
          <w:tcPr>
            <w:tcW w:w="1560" w:type="dxa"/>
            <w:tcBorders>
              <w:top w:val="single" w:sz="4" w:space="0" w:color="002677"/>
              <w:left w:val="nil"/>
              <w:bottom w:val="single" w:sz="4" w:space="0" w:color="002677"/>
              <w:right w:val="nil"/>
            </w:tcBorders>
            <w:vAlign w:val="bottom"/>
          </w:tcPr>
          <w:p w14:paraId="6B95B4F0" w14:textId="2E511642" w:rsidR="00E9593C" w:rsidRPr="008F59B6" w:rsidRDefault="00E9593C" w:rsidP="00E9593C">
            <w:pPr>
              <w:jc w:val="center"/>
              <w:rPr>
                <w:rFonts w:cstheme="minorHAnsi"/>
                <w:color w:val="002677"/>
                <w:sz w:val="22"/>
                <w:szCs w:val="22"/>
              </w:rPr>
            </w:pPr>
            <w:r w:rsidRPr="008835FA">
              <w:rPr>
                <w:rFonts w:cstheme="minorHAnsi"/>
                <w:color w:val="002677"/>
                <w:sz w:val="22"/>
                <w:szCs w:val="22"/>
              </w:rPr>
              <w:t>227,9</w:t>
            </w:r>
          </w:p>
        </w:tc>
        <w:tc>
          <w:tcPr>
            <w:tcW w:w="1559" w:type="dxa"/>
            <w:tcBorders>
              <w:top w:val="single" w:sz="4" w:space="0" w:color="002677"/>
              <w:left w:val="nil"/>
              <w:bottom w:val="single" w:sz="4" w:space="0" w:color="002677"/>
              <w:right w:val="nil"/>
            </w:tcBorders>
            <w:shd w:val="clear" w:color="auto" w:fill="EFF2F9"/>
            <w:vAlign w:val="bottom"/>
          </w:tcPr>
          <w:p w14:paraId="694B3B78" w14:textId="7420983B" w:rsidR="00E9593C" w:rsidRPr="008F59B6" w:rsidRDefault="00E9593C" w:rsidP="00E9593C">
            <w:pPr>
              <w:jc w:val="center"/>
              <w:rPr>
                <w:rFonts w:cstheme="minorHAnsi"/>
                <w:color w:val="002677"/>
                <w:sz w:val="22"/>
                <w:szCs w:val="22"/>
              </w:rPr>
            </w:pPr>
            <w:r w:rsidRPr="008835FA">
              <w:rPr>
                <w:rFonts w:cstheme="minorHAnsi"/>
                <w:color w:val="002677"/>
                <w:sz w:val="22"/>
                <w:szCs w:val="22"/>
              </w:rPr>
              <w:t>182,3</w:t>
            </w:r>
          </w:p>
        </w:tc>
        <w:tc>
          <w:tcPr>
            <w:tcW w:w="992" w:type="dxa"/>
            <w:tcBorders>
              <w:top w:val="single" w:sz="4" w:space="0" w:color="002677"/>
              <w:left w:val="nil"/>
              <w:bottom w:val="single" w:sz="4" w:space="0" w:color="002677"/>
              <w:right w:val="nil"/>
            </w:tcBorders>
            <w:vAlign w:val="bottom"/>
          </w:tcPr>
          <w:p w14:paraId="0635542C" w14:textId="517DE39F" w:rsidR="00E9593C" w:rsidRPr="008F59B6" w:rsidRDefault="00E9593C" w:rsidP="00E9593C">
            <w:pPr>
              <w:jc w:val="center"/>
              <w:rPr>
                <w:rFonts w:cstheme="minorHAnsi"/>
                <w:color w:val="002677"/>
                <w:sz w:val="22"/>
                <w:szCs w:val="22"/>
              </w:rPr>
            </w:pPr>
            <w:r w:rsidRPr="008835FA">
              <w:rPr>
                <w:rFonts w:cstheme="minorHAnsi"/>
                <w:color w:val="002677"/>
                <w:sz w:val="22"/>
                <w:szCs w:val="22"/>
              </w:rPr>
              <w:t>-20%</w:t>
            </w:r>
          </w:p>
        </w:tc>
        <w:tc>
          <w:tcPr>
            <w:tcW w:w="1418" w:type="dxa"/>
            <w:tcBorders>
              <w:top w:val="single" w:sz="4" w:space="0" w:color="002677"/>
              <w:left w:val="nil"/>
              <w:bottom w:val="single" w:sz="4" w:space="0" w:color="002677"/>
              <w:right w:val="nil"/>
            </w:tcBorders>
            <w:vAlign w:val="bottom"/>
          </w:tcPr>
          <w:p w14:paraId="46EACCD6" w14:textId="34FCFDD0" w:rsidR="00E9593C" w:rsidRPr="008F59B6" w:rsidRDefault="00E9593C" w:rsidP="00E9593C">
            <w:pPr>
              <w:jc w:val="center"/>
              <w:rPr>
                <w:rFonts w:cstheme="minorHAnsi"/>
                <w:color w:val="002677"/>
                <w:sz w:val="22"/>
                <w:szCs w:val="22"/>
              </w:rPr>
            </w:pPr>
            <w:r w:rsidRPr="008835FA">
              <w:rPr>
                <w:rFonts w:cstheme="minorHAnsi"/>
                <w:color w:val="002677"/>
                <w:sz w:val="22"/>
                <w:szCs w:val="22"/>
              </w:rPr>
              <w:t>367,4</w:t>
            </w:r>
          </w:p>
        </w:tc>
        <w:tc>
          <w:tcPr>
            <w:tcW w:w="1417" w:type="dxa"/>
            <w:tcBorders>
              <w:top w:val="single" w:sz="4" w:space="0" w:color="002677"/>
              <w:left w:val="nil"/>
              <w:bottom w:val="single" w:sz="4" w:space="0" w:color="002677"/>
              <w:right w:val="nil"/>
            </w:tcBorders>
            <w:shd w:val="clear" w:color="auto" w:fill="EFF2F9"/>
            <w:vAlign w:val="bottom"/>
          </w:tcPr>
          <w:p w14:paraId="38C11811" w14:textId="26A59E34" w:rsidR="00E9593C" w:rsidRPr="008F59B6" w:rsidRDefault="00E9593C" w:rsidP="00E9593C">
            <w:pPr>
              <w:jc w:val="center"/>
              <w:rPr>
                <w:rFonts w:cstheme="minorHAnsi"/>
                <w:color w:val="002677"/>
                <w:sz w:val="22"/>
                <w:szCs w:val="22"/>
              </w:rPr>
            </w:pPr>
            <w:r w:rsidRPr="008835FA">
              <w:rPr>
                <w:rFonts w:cstheme="minorHAnsi"/>
                <w:color w:val="002677"/>
                <w:sz w:val="22"/>
                <w:szCs w:val="22"/>
              </w:rPr>
              <w:t>329,9</w:t>
            </w:r>
          </w:p>
        </w:tc>
        <w:tc>
          <w:tcPr>
            <w:tcW w:w="992" w:type="dxa"/>
            <w:tcBorders>
              <w:top w:val="single" w:sz="4" w:space="0" w:color="002677"/>
              <w:left w:val="nil"/>
              <w:bottom w:val="single" w:sz="4" w:space="0" w:color="002677"/>
              <w:right w:val="nil"/>
            </w:tcBorders>
            <w:vAlign w:val="bottom"/>
          </w:tcPr>
          <w:p w14:paraId="62C51459" w14:textId="01172077" w:rsidR="00E9593C" w:rsidRPr="008F59B6" w:rsidRDefault="00E9593C" w:rsidP="00E9593C">
            <w:pPr>
              <w:jc w:val="center"/>
              <w:rPr>
                <w:rFonts w:cstheme="minorHAnsi"/>
                <w:color w:val="002677"/>
                <w:sz w:val="22"/>
                <w:szCs w:val="22"/>
              </w:rPr>
            </w:pPr>
            <w:r w:rsidRPr="008835FA">
              <w:rPr>
                <w:rFonts w:cstheme="minorHAnsi"/>
                <w:color w:val="002677"/>
                <w:sz w:val="22"/>
                <w:szCs w:val="22"/>
              </w:rPr>
              <w:t>-10%</w:t>
            </w:r>
          </w:p>
        </w:tc>
      </w:tr>
      <w:tr w:rsidR="00E9593C" w:rsidRPr="00C4528C" w14:paraId="119A534E" w14:textId="77777777" w:rsidTr="006955CE">
        <w:trPr>
          <w:trHeight w:val="141"/>
        </w:trPr>
        <w:tc>
          <w:tcPr>
            <w:tcW w:w="2835" w:type="dxa"/>
            <w:tcBorders>
              <w:top w:val="single" w:sz="4" w:space="0" w:color="002677"/>
              <w:left w:val="nil"/>
              <w:bottom w:val="single" w:sz="4" w:space="0" w:color="002677"/>
              <w:right w:val="nil"/>
            </w:tcBorders>
            <w:vAlign w:val="bottom"/>
          </w:tcPr>
          <w:p w14:paraId="5142B61E" w14:textId="77777777" w:rsidR="00E9593C" w:rsidRPr="00A7637F" w:rsidRDefault="00E9593C" w:rsidP="00E9593C">
            <w:pPr>
              <w:rPr>
                <w:rFonts w:cstheme="minorHAnsi"/>
                <w:color w:val="002677"/>
                <w:sz w:val="22"/>
                <w:szCs w:val="22"/>
                <w:lang w:val="en-US"/>
              </w:rPr>
            </w:pPr>
            <w:r w:rsidRPr="003A0A77">
              <w:rPr>
                <w:rFonts w:cstheme="minorHAnsi"/>
                <w:color w:val="002677"/>
                <w:sz w:val="22"/>
                <w:szCs w:val="22"/>
                <w:lang w:val="en-US"/>
              </w:rPr>
              <w:t>EBIT</w:t>
            </w:r>
          </w:p>
        </w:tc>
        <w:tc>
          <w:tcPr>
            <w:tcW w:w="1560" w:type="dxa"/>
            <w:tcBorders>
              <w:top w:val="single" w:sz="4" w:space="0" w:color="002677"/>
              <w:left w:val="nil"/>
              <w:bottom w:val="single" w:sz="4" w:space="0" w:color="002677"/>
              <w:right w:val="nil"/>
            </w:tcBorders>
            <w:vAlign w:val="bottom"/>
          </w:tcPr>
          <w:p w14:paraId="07518786" w14:textId="4962EE82" w:rsidR="00E9593C" w:rsidRPr="008F59B6" w:rsidRDefault="00E9593C" w:rsidP="00E9593C">
            <w:pPr>
              <w:jc w:val="center"/>
              <w:rPr>
                <w:rFonts w:cstheme="minorHAnsi"/>
                <w:color w:val="002677"/>
                <w:sz w:val="22"/>
                <w:szCs w:val="22"/>
              </w:rPr>
            </w:pPr>
            <w:r w:rsidRPr="008835FA">
              <w:rPr>
                <w:rFonts w:cstheme="minorHAnsi"/>
                <w:color w:val="002677"/>
                <w:sz w:val="22"/>
                <w:szCs w:val="22"/>
              </w:rPr>
              <w:t>186,2</w:t>
            </w:r>
          </w:p>
        </w:tc>
        <w:tc>
          <w:tcPr>
            <w:tcW w:w="1559" w:type="dxa"/>
            <w:tcBorders>
              <w:top w:val="single" w:sz="4" w:space="0" w:color="002677"/>
              <w:left w:val="nil"/>
              <w:bottom w:val="single" w:sz="4" w:space="0" w:color="002677"/>
              <w:right w:val="nil"/>
            </w:tcBorders>
            <w:shd w:val="clear" w:color="auto" w:fill="EFF2F9"/>
            <w:vAlign w:val="bottom"/>
          </w:tcPr>
          <w:p w14:paraId="5DC8E55D" w14:textId="7BA9EA09" w:rsidR="00E9593C" w:rsidRPr="008F59B6" w:rsidRDefault="00E9593C" w:rsidP="00E9593C">
            <w:pPr>
              <w:jc w:val="center"/>
              <w:rPr>
                <w:rFonts w:cstheme="minorHAnsi"/>
                <w:color w:val="002677"/>
                <w:sz w:val="22"/>
                <w:szCs w:val="22"/>
              </w:rPr>
            </w:pPr>
            <w:r w:rsidRPr="008835FA">
              <w:rPr>
                <w:rFonts w:cstheme="minorHAnsi"/>
                <w:color w:val="002677"/>
                <w:sz w:val="22"/>
                <w:szCs w:val="22"/>
              </w:rPr>
              <w:t>136,1</w:t>
            </w:r>
          </w:p>
        </w:tc>
        <w:tc>
          <w:tcPr>
            <w:tcW w:w="992" w:type="dxa"/>
            <w:tcBorders>
              <w:top w:val="single" w:sz="4" w:space="0" w:color="002677"/>
              <w:left w:val="nil"/>
              <w:bottom w:val="single" w:sz="4" w:space="0" w:color="002677"/>
              <w:right w:val="nil"/>
            </w:tcBorders>
            <w:vAlign w:val="bottom"/>
          </w:tcPr>
          <w:p w14:paraId="7F13F7C6" w14:textId="30658654" w:rsidR="00E9593C" w:rsidRPr="008F59B6" w:rsidRDefault="00E9593C" w:rsidP="00E9593C">
            <w:pPr>
              <w:jc w:val="center"/>
              <w:rPr>
                <w:rFonts w:cstheme="minorHAnsi"/>
                <w:color w:val="002677"/>
                <w:sz w:val="22"/>
                <w:szCs w:val="22"/>
              </w:rPr>
            </w:pPr>
            <w:r w:rsidRPr="008835FA">
              <w:rPr>
                <w:rFonts w:cstheme="minorHAnsi"/>
                <w:color w:val="002677"/>
                <w:sz w:val="22"/>
                <w:szCs w:val="22"/>
              </w:rPr>
              <w:t>-27%</w:t>
            </w:r>
          </w:p>
        </w:tc>
        <w:tc>
          <w:tcPr>
            <w:tcW w:w="1418" w:type="dxa"/>
            <w:tcBorders>
              <w:top w:val="single" w:sz="4" w:space="0" w:color="002677"/>
              <w:left w:val="nil"/>
              <w:bottom w:val="single" w:sz="4" w:space="0" w:color="002677"/>
              <w:right w:val="nil"/>
            </w:tcBorders>
            <w:vAlign w:val="bottom"/>
          </w:tcPr>
          <w:p w14:paraId="3C1562B6" w14:textId="22E2312E" w:rsidR="00E9593C" w:rsidRPr="008F59B6" w:rsidRDefault="00E9593C" w:rsidP="00E9593C">
            <w:pPr>
              <w:jc w:val="center"/>
              <w:rPr>
                <w:rFonts w:cstheme="minorHAnsi"/>
                <w:color w:val="002677"/>
                <w:sz w:val="22"/>
                <w:szCs w:val="22"/>
              </w:rPr>
            </w:pPr>
            <w:r w:rsidRPr="008835FA">
              <w:rPr>
                <w:rFonts w:cstheme="minorHAnsi"/>
                <w:color w:val="002677"/>
                <w:sz w:val="22"/>
                <w:szCs w:val="22"/>
              </w:rPr>
              <w:t>253,7</w:t>
            </w:r>
          </w:p>
        </w:tc>
        <w:tc>
          <w:tcPr>
            <w:tcW w:w="1417" w:type="dxa"/>
            <w:tcBorders>
              <w:top w:val="single" w:sz="4" w:space="0" w:color="002677"/>
              <w:left w:val="nil"/>
              <w:bottom w:val="single" w:sz="4" w:space="0" w:color="002677"/>
              <w:right w:val="nil"/>
            </w:tcBorders>
            <w:shd w:val="clear" w:color="auto" w:fill="EFF2F9"/>
            <w:vAlign w:val="bottom"/>
          </w:tcPr>
          <w:p w14:paraId="1B78BCA8" w14:textId="4BC10603" w:rsidR="00E9593C" w:rsidRPr="008F59B6" w:rsidRDefault="00E9593C" w:rsidP="00E9593C">
            <w:pPr>
              <w:jc w:val="center"/>
              <w:rPr>
                <w:rFonts w:cstheme="minorHAnsi"/>
                <w:color w:val="002677"/>
                <w:sz w:val="22"/>
                <w:szCs w:val="22"/>
              </w:rPr>
            </w:pPr>
            <w:r w:rsidRPr="008835FA">
              <w:rPr>
                <w:rFonts w:cstheme="minorHAnsi"/>
                <w:color w:val="002677"/>
                <w:sz w:val="22"/>
                <w:szCs w:val="22"/>
              </w:rPr>
              <w:t>199,5</w:t>
            </w:r>
          </w:p>
        </w:tc>
        <w:tc>
          <w:tcPr>
            <w:tcW w:w="992" w:type="dxa"/>
            <w:tcBorders>
              <w:top w:val="single" w:sz="4" w:space="0" w:color="002677"/>
              <w:left w:val="nil"/>
              <w:bottom w:val="single" w:sz="4" w:space="0" w:color="002677"/>
              <w:right w:val="nil"/>
            </w:tcBorders>
            <w:vAlign w:val="bottom"/>
          </w:tcPr>
          <w:p w14:paraId="01EA3906" w14:textId="5FE3DBA3" w:rsidR="00E9593C" w:rsidRPr="008F59B6" w:rsidRDefault="00E9593C" w:rsidP="00E9593C">
            <w:pPr>
              <w:jc w:val="center"/>
              <w:rPr>
                <w:rFonts w:cstheme="minorHAnsi"/>
                <w:color w:val="002677"/>
                <w:sz w:val="22"/>
                <w:szCs w:val="22"/>
              </w:rPr>
            </w:pPr>
            <w:r w:rsidRPr="008835FA">
              <w:rPr>
                <w:rFonts w:cstheme="minorHAnsi"/>
                <w:color w:val="002677"/>
                <w:sz w:val="22"/>
                <w:szCs w:val="22"/>
              </w:rPr>
              <w:t>-21%</w:t>
            </w:r>
          </w:p>
        </w:tc>
      </w:tr>
      <w:tr w:rsidR="00E9593C" w:rsidRPr="00C4528C" w14:paraId="633E12F6" w14:textId="77777777" w:rsidTr="006955CE">
        <w:trPr>
          <w:trHeight w:val="160"/>
        </w:trPr>
        <w:tc>
          <w:tcPr>
            <w:tcW w:w="2835" w:type="dxa"/>
            <w:tcBorders>
              <w:top w:val="single" w:sz="4" w:space="0" w:color="002677"/>
              <w:left w:val="nil"/>
              <w:bottom w:val="single" w:sz="4" w:space="0" w:color="002677"/>
              <w:right w:val="nil"/>
            </w:tcBorders>
            <w:vAlign w:val="bottom"/>
            <w:hideMark/>
          </w:tcPr>
          <w:p w14:paraId="687A8CAF" w14:textId="77777777" w:rsidR="00E9593C" w:rsidRPr="00A7637F" w:rsidRDefault="00E9593C" w:rsidP="00E9593C">
            <w:pPr>
              <w:rPr>
                <w:rFonts w:eastAsia="Times New Roman" w:cstheme="minorHAnsi"/>
                <w:color w:val="002677"/>
                <w:sz w:val="22"/>
                <w:szCs w:val="22"/>
                <w:lang w:val="el-GR" w:eastAsia="el-GR"/>
              </w:rPr>
            </w:pPr>
            <w:r w:rsidRPr="00A7637F">
              <w:rPr>
                <w:rFonts w:cstheme="minorHAnsi"/>
                <w:color w:val="002677"/>
                <w:sz w:val="22"/>
                <w:szCs w:val="22"/>
                <w:lang w:val="en-US"/>
              </w:rPr>
              <w:t>Pre-tax Profit</w:t>
            </w:r>
          </w:p>
        </w:tc>
        <w:tc>
          <w:tcPr>
            <w:tcW w:w="1560" w:type="dxa"/>
            <w:tcBorders>
              <w:top w:val="single" w:sz="4" w:space="0" w:color="002677"/>
              <w:left w:val="nil"/>
              <w:bottom w:val="single" w:sz="4" w:space="0" w:color="002677"/>
              <w:right w:val="nil"/>
            </w:tcBorders>
            <w:vAlign w:val="bottom"/>
          </w:tcPr>
          <w:p w14:paraId="40741301" w14:textId="6B545F3E" w:rsidR="00E9593C" w:rsidRPr="008F59B6" w:rsidRDefault="00E9593C" w:rsidP="00E9593C">
            <w:pPr>
              <w:jc w:val="center"/>
              <w:rPr>
                <w:rFonts w:cstheme="minorHAnsi"/>
                <w:color w:val="002677"/>
                <w:sz w:val="22"/>
                <w:szCs w:val="22"/>
              </w:rPr>
            </w:pPr>
            <w:r w:rsidRPr="008835FA">
              <w:rPr>
                <w:rFonts w:cstheme="minorHAnsi"/>
                <w:color w:val="002677"/>
                <w:sz w:val="22"/>
                <w:szCs w:val="22"/>
              </w:rPr>
              <w:t>168,8</w:t>
            </w:r>
          </w:p>
        </w:tc>
        <w:tc>
          <w:tcPr>
            <w:tcW w:w="1559" w:type="dxa"/>
            <w:tcBorders>
              <w:top w:val="single" w:sz="4" w:space="0" w:color="002677"/>
              <w:left w:val="nil"/>
              <w:bottom w:val="single" w:sz="4" w:space="0" w:color="002677"/>
              <w:right w:val="nil"/>
            </w:tcBorders>
            <w:shd w:val="clear" w:color="auto" w:fill="EFF2F9"/>
            <w:vAlign w:val="bottom"/>
          </w:tcPr>
          <w:p w14:paraId="4009E9C0" w14:textId="2EC7EB1D" w:rsidR="00E9593C" w:rsidRPr="008F59B6" w:rsidRDefault="00E9593C" w:rsidP="00E9593C">
            <w:pPr>
              <w:jc w:val="center"/>
              <w:rPr>
                <w:rFonts w:cstheme="minorHAnsi"/>
                <w:color w:val="002677"/>
                <w:sz w:val="22"/>
                <w:szCs w:val="22"/>
              </w:rPr>
            </w:pPr>
            <w:r w:rsidRPr="008835FA">
              <w:rPr>
                <w:rFonts w:cstheme="minorHAnsi"/>
                <w:color w:val="002677"/>
                <w:sz w:val="22"/>
                <w:szCs w:val="22"/>
              </w:rPr>
              <w:t>138,8</w:t>
            </w:r>
          </w:p>
        </w:tc>
        <w:tc>
          <w:tcPr>
            <w:tcW w:w="992" w:type="dxa"/>
            <w:tcBorders>
              <w:top w:val="single" w:sz="4" w:space="0" w:color="002677"/>
              <w:left w:val="nil"/>
              <w:bottom w:val="single" w:sz="4" w:space="0" w:color="002677"/>
              <w:right w:val="nil"/>
            </w:tcBorders>
            <w:vAlign w:val="bottom"/>
          </w:tcPr>
          <w:p w14:paraId="5759432A" w14:textId="238820B7" w:rsidR="00E9593C" w:rsidRPr="008F59B6" w:rsidRDefault="00E9593C" w:rsidP="00E9593C">
            <w:pPr>
              <w:jc w:val="center"/>
              <w:rPr>
                <w:rFonts w:cstheme="minorHAnsi"/>
                <w:color w:val="002677"/>
                <w:sz w:val="22"/>
                <w:szCs w:val="22"/>
              </w:rPr>
            </w:pPr>
            <w:r w:rsidRPr="008835FA">
              <w:rPr>
                <w:rFonts w:cstheme="minorHAnsi"/>
                <w:color w:val="002677"/>
                <w:sz w:val="22"/>
                <w:szCs w:val="22"/>
              </w:rPr>
              <w:t>-18%</w:t>
            </w:r>
          </w:p>
        </w:tc>
        <w:tc>
          <w:tcPr>
            <w:tcW w:w="1418" w:type="dxa"/>
            <w:tcBorders>
              <w:top w:val="single" w:sz="4" w:space="0" w:color="002677"/>
              <w:left w:val="nil"/>
              <w:bottom w:val="single" w:sz="4" w:space="0" w:color="002677"/>
              <w:right w:val="nil"/>
            </w:tcBorders>
            <w:vAlign w:val="bottom"/>
          </w:tcPr>
          <w:p w14:paraId="167288FD" w14:textId="37EA919C" w:rsidR="00E9593C" w:rsidRPr="008F59B6" w:rsidRDefault="00E9593C" w:rsidP="00E9593C">
            <w:pPr>
              <w:jc w:val="center"/>
              <w:rPr>
                <w:rFonts w:cstheme="minorHAnsi"/>
                <w:color w:val="002677"/>
                <w:sz w:val="22"/>
                <w:szCs w:val="22"/>
              </w:rPr>
            </w:pPr>
            <w:r w:rsidRPr="008835FA">
              <w:rPr>
                <w:rFonts w:cstheme="minorHAnsi"/>
                <w:color w:val="002677"/>
                <w:sz w:val="22"/>
                <w:szCs w:val="22"/>
              </w:rPr>
              <w:t>217,5</w:t>
            </w:r>
          </w:p>
        </w:tc>
        <w:tc>
          <w:tcPr>
            <w:tcW w:w="1417" w:type="dxa"/>
            <w:tcBorders>
              <w:top w:val="single" w:sz="4" w:space="0" w:color="002677"/>
              <w:left w:val="nil"/>
              <w:bottom w:val="single" w:sz="4" w:space="0" w:color="002677"/>
              <w:right w:val="nil"/>
            </w:tcBorders>
            <w:shd w:val="clear" w:color="auto" w:fill="EFF2F9"/>
            <w:vAlign w:val="bottom"/>
          </w:tcPr>
          <w:p w14:paraId="42FE0683" w14:textId="19B70E6E" w:rsidR="00E9593C" w:rsidRPr="008F59B6" w:rsidRDefault="00E9593C" w:rsidP="00E9593C">
            <w:pPr>
              <w:jc w:val="center"/>
              <w:rPr>
                <w:rFonts w:cstheme="minorHAnsi"/>
                <w:color w:val="002677"/>
                <w:sz w:val="22"/>
                <w:szCs w:val="22"/>
              </w:rPr>
            </w:pPr>
            <w:r w:rsidRPr="008835FA">
              <w:rPr>
                <w:rFonts w:cstheme="minorHAnsi"/>
                <w:color w:val="002677"/>
                <w:sz w:val="22"/>
                <w:szCs w:val="22"/>
              </w:rPr>
              <w:t>170,4</w:t>
            </w:r>
          </w:p>
        </w:tc>
        <w:tc>
          <w:tcPr>
            <w:tcW w:w="992" w:type="dxa"/>
            <w:tcBorders>
              <w:top w:val="single" w:sz="4" w:space="0" w:color="002677"/>
              <w:left w:val="nil"/>
              <w:bottom w:val="single" w:sz="4" w:space="0" w:color="002677"/>
              <w:right w:val="nil"/>
            </w:tcBorders>
            <w:vAlign w:val="bottom"/>
          </w:tcPr>
          <w:p w14:paraId="264C96B3" w14:textId="1425EFD1" w:rsidR="00E9593C" w:rsidRPr="008F59B6" w:rsidRDefault="00E9593C" w:rsidP="00E9593C">
            <w:pPr>
              <w:jc w:val="center"/>
              <w:rPr>
                <w:rFonts w:cstheme="minorHAnsi"/>
                <w:color w:val="002677"/>
                <w:sz w:val="22"/>
                <w:szCs w:val="22"/>
              </w:rPr>
            </w:pPr>
            <w:r w:rsidRPr="008835FA">
              <w:rPr>
                <w:rFonts w:cstheme="minorHAnsi"/>
                <w:color w:val="002677"/>
                <w:sz w:val="22"/>
                <w:szCs w:val="22"/>
              </w:rPr>
              <w:t>-22%</w:t>
            </w:r>
          </w:p>
        </w:tc>
      </w:tr>
      <w:tr w:rsidR="00E9593C" w:rsidRPr="00C4528C" w14:paraId="3B73ECAF" w14:textId="77777777" w:rsidTr="006955CE">
        <w:trPr>
          <w:trHeight w:val="202"/>
        </w:trPr>
        <w:tc>
          <w:tcPr>
            <w:tcW w:w="2835" w:type="dxa"/>
            <w:tcBorders>
              <w:top w:val="single" w:sz="4" w:space="0" w:color="002677"/>
              <w:left w:val="nil"/>
              <w:bottom w:val="single" w:sz="4" w:space="0" w:color="002677"/>
              <w:right w:val="nil"/>
            </w:tcBorders>
            <w:vAlign w:val="bottom"/>
            <w:hideMark/>
          </w:tcPr>
          <w:p w14:paraId="5F6A6193" w14:textId="77777777" w:rsidR="00E9593C" w:rsidRPr="00A7637F" w:rsidRDefault="00E9593C" w:rsidP="00E9593C">
            <w:pPr>
              <w:rPr>
                <w:rFonts w:eastAsia="Times New Roman" w:cstheme="minorHAnsi"/>
                <w:color w:val="002677"/>
                <w:sz w:val="22"/>
                <w:szCs w:val="22"/>
                <w:lang w:val="el-GR" w:eastAsia="el-GR"/>
              </w:rPr>
            </w:pPr>
            <w:r w:rsidRPr="00A7637F">
              <w:rPr>
                <w:rFonts w:cstheme="minorHAnsi"/>
                <w:color w:val="002677"/>
                <w:sz w:val="22"/>
                <w:szCs w:val="22"/>
                <w:lang w:val="en-US"/>
              </w:rPr>
              <w:t xml:space="preserve">Net Profit </w:t>
            </w:r>
          </w:p>
        </w:tc>
        <w:tc>
          <w:tcPr>
            <w:tcW w:w="1560" w:type="dxa"/>
            <w:tcBorders>
              <w:top w:val="single" w:sz="4" w:space="0" w:color="002677"/>
              <w:left w:val="nil"/>
              <w:bottom w:val="single" w:sz="4" w:space="0" w:color="002677"/>
              <w:right w:val="nil"/>
            </w:tcBorders>
            <w:vAlign w:val="bottom"/>
          </w:tcPr>
          <w:p w14:paraId="0F2E280F" w14:textId="27B1D1FB" w:rsidR="00E9593C" w:rsidRPr="008F59B6" w:rsidRDefault="00E9593C" w:rsidP="00E9593C">
            <w:pPr>
              <w:jc w:val="center"/>
              <w:rPr>
                <w:rFonts w:cstheme="minorHAnsi"/>
                <w:color w:val="002677"/>
                <w:sz w:val="22"/>
                <w:szCs w:val="22"/>
              </w:rPr>
            </w:pPr>
            <w:r w:rsidRPr="008835FA">
              <w:rPr>
                <w:rFonts w:cstheme="minorHAnsi"/>
                <w:color w:val="002677"/>
                <w:sz w:val="22"/>
                <w:szCs w:val="22"/>
              </w:rPr>
              <w:t>133,6</w:t>
            </w:r>
          </w:p>
        </w:tc>
        <w:tc>
          <w:tcPr>
            <w:tcW w:w="1559" w:type="dxa"/>
            <w:tcBorders>
              <w:top w:val="single" w:sz="4" w:space="0" w:color="002677"/>
              <w:left w:val="nil"/>
              <w:bottom w:val="single" w:sz="4" w:space="0" w:color="002677"/>
              <w:right w:val="nil"/>
            </w:tcBorders>
            <w:shd w:val="clear" w:color="auto" w:fill="EFF2F9"/>
            <w:vAlign w:val="bottom"/>
          </w:tcPr>
          <w:p w14:paraId="78C39140" w14:textId="55AD28C3" w:rsidR="00E9593C" w:rsidRPr="008F59B6" w:rsidRDefault="00E9593C" w:rsidP="00E9593C">
            <w:pPr>
              <w:jc w:val="center"/>
              <w:rPr>
                <w:rFonts w:cstheme="minorHAnsi"/>
                <w:color w:val="002677"/>
                <w:sz w:val="22"/>
                <w:szCs w:val="22"/>
              </w:rPr>
            </w:pPr>
            <w:r w:rsidRPr="008835FA">
              <w:rPr>
                <w:rFonts w:cstheme="minorHAnsi"/>
                <w:color w:val="002677"/>
                <w:sz w:val="22"/>
                <w:szCs w:val="22"/>
              </w:rPr>
              <w:t>108,3</w:t>
            </w:r>
          </w:p>
        </w:tc>
        <w:tc>
          <w:tcPr>
            <w:tcW w:w="992" w:type="dxa"/>
            <w:tcBorders>
              <w:top w:val="single" w:sz="4" w:space="0" w:color="002677"/>
              <w:left w:val="nil"/>
              <w:bottom w:val="single" w:sz="4" w:space="0" w:color="002677"/>
              <w:right w:val="nil"/>
            </w:tcBorders>
            <w:vAlign w:val="bottom"/>
          </w:tcPr>
          <w:p w14:paraId="01A8413C" w14:textId="2EF63016" w:rsidR="00E9593C" w:rsidRPr="008F59B6" w:rsidRDefault="00E9593C" w:rsidP="00E9593C">
            <w:pPr>
              <w:jc w:val="center"/>
              <w:rPr>
                <w:rFonts w:cstheme="minorHAnsi"/>
                <w:color w:val="002677"/>
                <w:sz w:val="22"/>
                <w:szCs w:val="22"/>
              </w:rPr>
            </w:pPr>
            <w:r w:rsidRPr="008835FA">
              <w:rPr>
                <w:rFonts w:cstheme="minorHAnsi"/>
                <w:color w:val="002677"/>
                <w:sz w:val="22"/>
                <w:szCs w:val="22"/>
              </w:rPr>
              <w:t>-19%</w:t>
            </w:r>
          </w:p>
        </w:tc>
        <w:tc>
          <w:tcPr>
            <w:tcW w:w="1418" w:type="dxa"/>
            <w:tcBorders>
              <w:top w:val="single" w:sz="4" w:space="0" w:color="002677"/>
              <w:left w:val="nil"/>
              <w:bottom w:val="single" w:sz="4" w:space="0" w:color="002677"/>
              <w:right w:val="nil"/>
            </w:tcBorders>
            <w:vAlign w:val="bottom"/>
          </w:tcPr>
          <w:p w14:paraId="2EDB4D60" w14:textId="44EAED92" w:rsidR="00E9593C" w:rsidRPr="008F59B6" w:rsidRDefault="00E9593C" w:rsidP="00E9593C">
            <w:pPr>
              <w:jc w:val="center"/>
              <w:rPr>
                <w:rFonts w:cstheme="minorHAnsi"/>
                <w:color w:val="002677"/>
                <w:sz w:val="22"/>
                <w:szCs w:val="22"/>
              </w:rPr>
            </w:pPr>
            <w:r w:rsidRPr="008835FA">
              <w:rPr>
                <w:rFonts w:cstheme="minorHAnsi"/>
                <w:color w:val="002677"/>
                <w:sz w:val="22"/>
                <w:szCs w:val="22"/>
              </w:rPr>
              <w:t>170,7</w:t>
            </w:r>
          </w:p>
        </w:tc>
        <w:tc>
          <w:tcPr>
            <w:tcW w:w="1417" w:type="dxa"/>
            <w:tcBorders>
              <w:top w:val="single" w:sz="4" w:space="0" w:color="002677"/>
              <w:left w:val="nil"/>
              <w:bottom w:val="single" w:sz="4" w:space="0" w:color="002677"/>
              <w:right w:val="nil"/>
            </w:tcBorders>
            <w:shd w:val="clear" w:color="auto" w:fill="EFF2F9"/>
            <w:vAlign w:val="bottom"/>
          </w:tcPr>
          <w:p w14:paraId="2E3426A8" w14:textId="7E22F86D" w:rsidR="00E9593C" w:rsidRPr="008F59B6" w:rsidRDefault="00E9593C" w:rsidP="00E9593C">
            <w:pPr>
              <w:jc w:val="center"/>
              <w:rPr>
                <w:rFonts w:cstheme="minorHAnsi"/>
                <w:color w:val="002677"/>
                <w:sz w:val="22"/>
                <w:szCs w:val="22"/>
              </w:rPr>
            </w:pPr>
            <w:r w:rsidRPr="008835FA">
              <w:rPr>
                <w:rFonts w:cstheme="minorHAnsi"/>
                <w:color w:val="002677"/>
                <w:sz w:val="22"/>
                <w:szCs w:val="22"/>
              </w:rPr>
              <w:t>132,0</w:t>
            </w:r>
          </w:p>
        </w:tc>
        <w:tc>
          <w:tcPr>
            <w:tcW w:w="992" w:type="dxa"/>
            <w:tcBorders>
              <w:top w:val="single" w:sz="4" w:space="0" w:color="002677"/>
              <w:left w:val="nil"/>
              <w:bottom w:val="single" w:sz="4" w:space="0" w:color="002677"/>
              <w:right w:val="nil"/>
            </w:tcBorders>
            <w:vAlign w:val="bottom"/>
          </w:tcPr>
          <w:p w14:paraId="21BBC4A7" w14:textId="2FF8BA80" w:rsidR="00E9593C" w:rsidRPr="008F59B6" w:rsidRDefault="00E9593C" w:rsidP="00E9593C">
            <w:pPr>
              <w:jc w:val="center"/>
              <w:rPr>
                <w:rFonts w:cstheme="minorHAnsi"/>
                <w:color w:val="002677"/>
                <w:sz w:val="22"/>
                <w:szCs w:val="22"/>
              </w:rPr>
            </w:pPr>
            <w:r w:rsidRPr="008835FA">
              <w:rPr>
                <w:rFonts w:cstheme="minorHAnsi"/>
                <w:color w:val="002677"/>
                <w:sz w:val="22"/>
                <w:szCs w:val="22"/>
              </w:rPr>
              <w:t>-23%</w:t>
            </w:r>
          </w:p>
        </w:tc>
      </w:tr>
    </w:tbl>
    <w:p w14:paraId="012F86DF" w14:textId="77777777" w:rsidR="006955CE" w:rsidRPr="00BE76E9" w:rsidRDefault="006955CE" w:rsidP="006955CE">
      <w:pPr>
        <w:spacing w:line="180" w:lineRule="exact"/>
        <w:jc w:val="both"/>
        <w:rPr>
          <w:rFonts w:cstheme="minorHAnsi"/>
          <w:color w:val="002677"/>
          <w:sz w:val="14"/>
          <w:szCs w:val="14"/>
          <w:lang w:val="en-US"/>
        </w:rPr>
      </w:pPr>
      <w:r w:rsidRPr="00BE76E9">
        <w:rPr>
          <w:rFonts w:cstheme="minorHAnsi"/>
          <w:color w:val="002677"/>
          <w:sz w:val="14"/>
          <w:szCs w:val="14"/>
          <w:lang w:val="en-US"/>
        </w:rPr>
        <w:t>Note:</w:t>
      </w:r>
    </w:p>
    <w:p w14:paraId="1755C320" w14:textId="77777777" w:rsidR="006955CE" w:rsidRPr="00A0700A" w:rsidRDefault="006955CE" w:rsidP="006955CE">
      <w:pPr>
        <w:spacing w:line="180" w:lineRule="exact"/>
        <w:jc w:val="both"/>
        <w:rPr>
          <w:rFonts w:cstheme="minorHAnsi"/>
          <w:color w:val="002677"/>
          <w:sz w:val="18"/>
          <w:szCs w:val="18"/>
          <w:lang w:val="en-US"/>
        </w:rPr>
      </w:pPr>
      <w:r w:rsidRPr="00BE76E9">
        <w:rPr>
          <w:rFonts w:cstheme="minorHAnsi"/>
          <w:color w:val="002677"/>
          <w:sz w:val="14"/>
          <w:szCs w:val="14"/>
          <w:vertAlign w:val="superscript"/>
          <w:lang w:val="en-US"/>
        </w:rPr>
        <w:t>1</w:t>
      </w:r>
      <w:r w:rsidRPr="00577DA4">
        <w:rPr>
          <w:rFonts w:cstheme="minorHAnsi"/>
          <w:color w:val="002677"/>
          <w:sz w:val="14"/>
          <w:szCs w:val="14"/>
          <w:vertAlign w:val="superscript"/>
          <w:lang w:val="en-US"/>
        </w:rPr>
        <w:t xml:space="preserve"> </w:t>
      </w:r>
      <w:r w:rsidRPr="00072DA6">
        <w:rPr>
          <w:rFonts w:cstheme="minorHAnsi"/>
          <w:color w:val="002677"/>
          <w:sz w:val="14"/>
          <w:szCs w:val="14"/>
          <w:lang w:val="en-US"/>
        </w:rPr>
        <w:t>Earnings/(Loss) before interest, tax, depreciation and amortization (EBITDA)</w:t>
      </w:r>
    </w:p>
    <w:p w14:paraId="1AE9C819" w14:textId="77777777" w:rsidR="00702D5D" w:rsidRPr="006955CE" w:rsidRDefault="00702D5D" w:rsidP="00F33D34">
      <w:pPr>
        <w:spacing w:after="120"/>
        <w:jc w:val="both"/>
        <w:rPr>
          <w:rFonts w:cstheme="minorHAnsi"/>
          <w:color w:val="002677"/>
          <w:sz w:val="18"/>
          <w:szCs w:val="18"/>
          <w:lang w:val="en-US"/>
        </w:rPr>
      </w:pPr>
    </w:p>
    <w:tbl>
      <w:tblPr>
        <w:tblW w:w="10773" w:type="dxa"/>
        <w:tblLayout w:type="fixed"/>
        <w:tblLook w:val="04A0" w:firstRow="1" w:lastRow="0" w:firstColumn="1" w:lastColumn="0" w:noHBand="0" w:noVBand="1"/>
      </w:tblPr>
      <w:tblGrid>
        <w:gridCol w:w="2835"/>
        <w:gridCol w:w="1560"/>
        <w:gridCol w:w="1559"/>
        <w:gridCol w:w="992"/>
        <w:gridCol w:w="1418"/>
        <w:gridCol w:w="1417"/>
        <w:gridCol w:w="992"/>
      </w:tblGrid>
      <w:tr w:rsidR="00C4528C" w:rsidRPr="00C4528C" w14:paraId="40A8B8E2" w14:textId="77777777" w:rsidTr="00EE291B">
        <w:trPr>
          <w:trHeight w:val="458"/>
        </w:trPr>
        <w:tc>
          <w:tcPr>
            <w:tcW w:w="2835" w:type="dxa"/>
            <w:tcBorders>
              <w:bottom w:val="single" w:sz="4" w:space="0" w:color="002677"/>
            </w:tcBorders>
            <w:shd w:val="clear" w:color="auto" w:fill="002677"/>
            <w:vAlign w:val="center"/>
            <w:hideMark/>
          </w:tcPr>
          <w:p w14:paraId="53CD6B27" w14:textId="77777777" w:rsidR="00F33D34" w:rsidRPr="006955CE" w:rsidRDefault="00F33D34" w:rsidP="00F33D34">
            <w:pPr>
              <w:rPr>
                <w:rFonts w:cstheme="minorHAnsi"/>
                <w:color w:val="FFFFFF" w:themeColor="background1"/>
                <w:kern w:val="24"/>
                <w:sz w:val="22"/>
                <w:szCs w:val="22"/>
                <w:lang w:val="en-US"/>
              </w:rPr>
            </w:pPr>
            <w:bookmarkStart w:id="1" w:name="_Hlk135065146"/>
            <w:bookmarkEnd w:id="0"/>
          </w:p>
        </w:tc>
        <w:tc>
          <w:tcPr>
            <w:tcW w:w="1560" w:type="dxa"/>
            <w:tcBorders>
              <w:bottom w:val="single" w:sz="4" w:space="0" w:color="002677"/>
            </w:tcBorders>
            <w:shd w:val="clear" w:color="auto" w:fill="002677"/>
            <w:vAlign w:val="center"/>
          </w:tcPr>
          <w:p w14:paraId="0A94A8B0" w14:textId="77777777" w:rsidR="00F33D34" w:rsidRPr="00C4528C"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Third Quarter</w:t>
            </w:r>
          </w:p>
          <w:p w14:paraId="04182289" w14:textId="36EBEE8D" w:rsidR="00F33D34" w:rsidRPr="00C4528C" w:rsidRDefault="00F33D34" w:rsidP="00F33D34">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3</w:t>
            </w:r>
          </w:p>
        </w:tc>
        <w:tc>
          <w:tcPr>
            <w:tcW w:w="1559" w:type="dxa"/>
            <w:tcBorders>
              <w:bottom w:val="single" w:sz="4" w:space="0" w:color="002677"/>
            </w:tcBorders>
            <w:shd w:val="clear" w:color="auto" w:fill="002677"/>
            <w:vAlign w:val="center"/>
          </w:tcPr>
          <w:p w14:paraId="2CF196E5" w14:textId="77777777" w:rsidR="00F33D34" w:rsidRPr="00C4528C" w:rsidRDefault="00F33D34" w:rsidP="00F33D34">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lang w:val="en-US"/>
              </w:rPr>
              <w:t>Third Quarter</w:t>
            </w:r>
            <w:r w:rsidRPr="00C4528C">
              <w:rPr>
                <w:rFonts w:cstheme="minorHAnsi"/>
                <w:color w:val="FFFFFF" w:themeColor="background1"/>
                <w:kern w:val="24"/>
                <w:sz w:val="22"/>
                <w:szCs w:val="22"/>
                <w:lang w:val="el-GR"/>
              </w:rPr>
              <w:t xml:space="preserve"> </w:t>
            </w:r>
          </w:p>
          <w:p w14:paraId="4B36A0B7" w14:textId="612489EA" w:rsidR="00F33D34" w:rsidRPr="00C4528C"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4</w:t>
            </w:r>
          </w:p>
        </w:tc>
        <w:tc>
          <w:tcPr>
            <w:tcW w:w="992" w:type="dxa"/>
            <w:tcBorders>
              <w:bottom w:val="single" w:sz="4" w:space="0" w:color="002677"/>
            </w:tcBorders>
            <w:shd w:val="clear" w:color="auto" w:fill="002677"/>
            <w:vAlign w:val="center"/>
          </w:tcPr>
          <w:p w14:paraId="09C057F0" w14:textId="77777777" w:rsidR="00F33D34" w:rsidRPr="00C4528C"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rPr>
              <w:t>%</w:t>
            </w: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lang w:val="en-US"/>
              </w:rPr>
              <w:t>change</w:t>
            </w:r>
          </w:p>
        </w:tc>
        <w:tc>
          <w:tcPr>
            <w:tcW w:w="1418" w:type="dxa"/>
            <w:tcBorders>
              <w:bottom w:val="single" w:sz="4" w:space="0" w:color="002677"/>
            </w:tcBorders>
            <w:shd w:val="clear" w:color="auto" w:fill="002677"/>
            <w:vAlign w:val="center"/>
            <w:hideMark/>
          </w:tcPr>
          <w:p w14:paraId="32FA424B" w14:textId="77777777" w:rsidR="00F33D34" w:rsidRPr="00C4528C"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Nine Months</w:t>
            </w:r>
          </w:p>
          <w:p w14:paraId="45CE0240" w14:textId="1105C866" w:rsidR="00F33D34" w:rsidRPr="00C4528C"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3</w:t>
            </w:r>
          </w:p>
        </w:tc>
        <w:tc>
          <w:tcPr>
            <w:tcW w:w="1417" w:type="dxa"/>
            <w:tcBorders>
              <w:bottom w:val="single" w:sz="4" w:space="0" w:color="002677"/>
            </w:tcBorders>
            <w:shd w:val="clear" w:color="auto" w:fill="002677"/>
            <w:vAlign w:val="center"/>
            <w:hideMark/>
          </w:tcPr>
          <w:p w14:paraId="0B392446" w14:textId="78B466BE" w:rsidR="00F33D34" w:rsidRPr="00C4528C" w:rsidRDefault="00F33D34" w:rsidP="00F33D34">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lang w:val="en-US"/>
              </w:rPr>
              <w:t xml:space="preserve">Nine Months </w:t>
            </w:r>
            <w:r w:rsidRPr="00C4528C">
              <w:rPr>
                <w:rFonts w:cstheme="minorHAnsi"/>
                <w:color w:val="FFFFFF" w:themeColor="background1"/>
                <w:kern w:val="24"/>
                <w:sz w:val="22"/>
                <w:szCs w:val="22"/>
              </w:rPr>
              <w:t>202</w:t>
            </w:r>
            <w:r w:rsidR="006955CE">
              <w:rPr>
                <w:rFonts w:cstheme="minorHAnsi"/>
                <w:color w:val="FFFFFF" w:themeColor="background1"/>
                <w:kern w:val="24"/>
                <w:sz w:val="22"/>
                <w:szCs w:val="22"/>
              </w:rPr>
              <w:t>4</w:t>
            </w:r>
          </w:p>
        </w:tc>
        <w:tc>
          <w:tcPr>
            <w:tcW w:w="992" w:type="dxa"/>
            <w:tcBorders>
              <w:bottom w:val="single" w:sz="4" w:space="0" w:color="002677"/>
            </w:tcBorders>
            <w:shd w:val="clear" w:color="auto" w:fill="002677"/>
            <w:vAlign w:val="center"/>
            <w:hideMark/>
          </w:tcPr>
          <w:p w14:paraId="2A314ECC" w14:textId="77777777" w:rsidR="00F33D34" w:rsidRPr="00C4528C" w:rsidRDefault="00F33D34" w:rsidP="00F33D34">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rPr>
              <w:t>%</w:t>
            </w: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lang w:val="en-US"/>
              </w:rPr>
              <w:t>change</w:t>
            </w:r>
          </w:p>
        </w:tc>
      </w:tr>
      <w:tr w:rsidR="00E9593C" w:rsidRPr="00C4528C" w14:paraId="526428B6" w14:textId="77777777" w:rsidTr="0030285F">
        <w:trPr>
          <w:trHeight w:val="200"/>
        </w:trPr>
        <w:tc>
          <w:tcPr>
            <w:tcW w:w="2835" w:type="dxa"/>
            <w:tcBorders>
              <w:top w:val="single" w:sz="4" w:space="0" w:color="002677"/>
              <w:bottom w:val="single" w:sz="4" w:space="0" w:color="002677"/>
            </w:tcBorders>
            <w:vAlign w:val="center"/>
            <w:hideMark/>
          </w:tcPr>
          <w:p w14:paraId="23C9889A" w14:textId="14E04121" w:rsidR="00E9593C" w:rsidRPr="00C4528C" w:rsidRDefault="00E9593C" w:rsidP="00E9593C">
            <w:pPr>
              <w:rPr>
                <w:rFonts w:eastAsia="Times New Roman" w:cstheme="minorHAnsi"/>
                <w:color w:val="002677"/>
                <w:sz w:val="22"/>
                <w:szCs w:val="22"/>
                <w:lang w:eastAsia="el-GR"/>
              </w:rPr>
            </w:pPr>
            <w:r w:rsidRPr="00C4528C">
              <w:rPr>
                <w:rFonts w:cstheme="minorHAnsi"/>
                <w:color w:val="002677"/>
                <w:sz w:val="22"/>
                <w:szCs w:val="22"/>
              </w:rPr>
              <w:t>Total Passengers (‘000)</w:t>
            </w:r>
            <w:r w:rsidRPr="00C01253">
              <w:rPr>
                <w:rFonts w:cstheme="minorHAnsi"/>
                <w:color w:val="002677"/>
                <w:sz w:val="22"/>
                <w:szCs w:val="22"/>
                <w:vertAlign w:val="superscript"/>
              </w:rPr>
              <w:t>1</w:t>
            </w:r>
          </w:p>
        </w:tc>
        <w:tc>
          <w:tcPr>
            <w:tcW w:w="1560" w:type="dxa"/>
            <w:tcBorders>
              <w:top w:val="single" w:sz="4" w:space="0" w:color="002677"/>
              <w:bottom w:val="single" w:sz="4" w:space="0" w:color="002677"/>
            </w:tcBorders>
            <w:vAlign w:val="bottom"/>
          </w:tcPr>
          <w:p w14:paraId="058A2EE7" w14:textId="638F7AB4" w:rsidR="00E9593C" w:rsidRPr="008F59B6" w:rsidRDefault="00E9593C" w:rsidP="00E9593C">
            <w:pPr>
              <w:jc w:val="center"/>
              <w:rPr>
                <w:rFonts w:cstheme="minorHAnsi"/>
                <w:color w:val="002677"/>
                <w:sz w:val="22"/>
                <w:szCs w:val="22"/>
              </w:rPr>
            </w:pPr>
            <w:r w:rsidRPr="008835FA">
              <w:rPr>
                <w:rFonts w:cstheme="minorHAnsi"/>
                <w:color w:val="002677"/>
                <w:sz w:val="22"/>
                <w:szCs w:val="22"/>
              </w:rPr>
              <w:t>5.317</w:t>
            </w:r>
          </w:p>
        </w:tc>
        <w:tc>
          <w:tcPr>
            <w:tcW w:w="1559" w:type="dxa"/>
            <w:tcBorders>
              <w:top w:val="single" w:sz="4" w:space="0" w:color="002677"/>
              <w:bottom w:val="single" w:sz="4" w:space="0" w:color="002677"/>
            </w:tcBorders>
            <w:shd w:val="clear" w:color="auto" w:fill="EFF2F9"/>
            <w:vAlign w:val="bottom"/>
          </w:tcPr>
          <w:p w14:paraId="2135F4D0" w14:textId="042A30FC" w:rsidR="00E9593C" w:rsidRPr="008F59B6" w:rsidRDefault="00E9593C" w:rsidP="00E9593C">
            <w:pPr>
              <w:jc w:val="center"/>
              <w:rPr>
                <w:rFonts w:cstheme="minorHAnsi"/>
                <w:color w:val="002677"/>
                <w:sz w:val="22"/>
                <w:szCs w:val="22"/>
              </w:rPr>
            </w:pPr>
            <w:r w:rsidRPr="008835FA">
              <w:rPr>
                <w:rFonts w:cstheme="minorHAnsi"/>
                <w:color w:val="002677"/>
                <w:sz w:val="22"/>
                <w:szCs w:val="22"/>
              </w:rPr>
              <w:t>5.340</w:t>
            </w:r>
          </w:p>
        </w:tc>
        <w:tc>
          <w:tcPr>
            <w:tcW w:w="992" w:type="dxa"/>
            <w:tcBorders>
              <w:top w:val="single" w:sz="4" w:space="0" w:color="002677"/>
              <w:bottom w:val="single" w:sz="4" w:space="0" w:color="002677"/>
            </w:tcBorders>
            <w:vAlign w:val="bottom"/>
          </w:tcPr>
          <w:p w14:paraId="2DFD9F70" w14:textId="339FAE3C" w:rsidR="00E9593C" w:rsidRPr="008F59B6" w:rsidRDefault="00E9593C" w:rsidP="00E9593C">
            <w:pPr>
              <w:jc w:val="center"/>
              <w:rPr>
                <w:rFonts w:cstheme="minorHAnsi"/>
                <w:color w:val="002677"/>
                <w:sz w:val="22"/>
                <w:szCs w:val="22"/>
              </w:rPr>
            </w:pPr>
            <w:r w:rsidRPr="008835FA">
              <w:rPr>
                <w:rFonts w:cstheme="minorHAnsi"/>
                <w:color w:val="002677"/>
                <w:sz w:val="22"/>
                <w:szCs w:val="22"/>
              </w:rPr>
              <w:t>0%</w:t>
            </w:r>
          </w:p>
        </w:tc>
        <w:tc>
          <w:tcPr>
            <w:tcW w:w="1418" w:type="dxa"/>
            <w:tcBorders>
              <w:top w:val="single" w:sz="4" w:space="0" w:color="002677"/>
              <w:bottom w:val="single" w:sz="4" w:space="0" w:color="002677"/>
            </w:tcBorders>
            <w:vAlign w:val="bottom"/>
            <w:hideMark/>
          </w:tcPr>
          <w:p w14:paraId="75DA574A" w14:textId="6A9DDCDF" w:rsidR="00E9593C" w:rsidRPr="008F59B6" w:rsidRDefault="00E9593C" w:rsidP="00E9593C">
            <w:pPr>
              <w:jc w:val="center"/>
              <w:rPr>
                <w:rFonts w:cstheme="minorHAnsi"/>
                <w:color w:val="002677"/>
                <w:sz w:val="22"/>
                <w:szCs w:val="22"/>
              </w:rPr>
            </w:pPr>
            <w:r w:rsidRPr="008835FA">
              <w:rPr>
                <w:rFonts w:cstheme="minorHAnsi"/>
                <w:color w:val="002677"/>
                <w:sz w:val="22"/>
                <w:szCs w:val="22"/>
              </w:rPr>
              <w:t>11.958</w:t>
            </w:r>
          </w:p>
        </w:tc>
        <w:tc>
          <w:tcPr>
            <w:tcW w:w="1417" w:type="dxa"/>
            <w:tcBorders>
              <w:top w:val="single" w:sz="4" w:space="0" w:color="002677"/>
              <w:bottom w:val="single" w:sz="4" w:space="0" w:color="002677"/>
            </w:tcBorders>
            <w:shd w:val="clear" w:color="auto" w:fill="EFF2F9"/>
            <w:vAlign w:val="bottom"/>
            <w:hideMark/>
          </w:tcPr>
          <w:p w14:paraId="54539649" w14:textId="42883DCB" w:rsidR="00E9593C" w:rsidRPr="008F59B6" w:rsidRDefault="00E9593C" w:rsidP="00E9593C">
            <w:pPr>
              <w:jc w:val="center"/>
              <w:rPr>
                <w:rFonts w:cstheme="minorHAnsi"/>
                <w:color w:val="002677"/>
                <w:sz w:val="22"/>
                <w:szCs w:val="22"/>
              </w:rPr>
            </w:pPr>
            <w:r w:rsidRPr="008835FA">
              <w:rPr>
                <w:rFonts w:cstheme="minorHAnsi"/>
                <w:color w:val="002677"/>
                <w:sz w:val="22"/>
                <w:szCs w:val="22"/>
              </w:rPr>
              <w:t>12.595</w:t>
            </w:r>
          </w:p>
        </w:tc>
        <w:tc>
          <w:tcPr>
            <w:tcW w:w="992" w:type="dxa"/>
            <w:tcBorders>
              <w:top w:val="single" w:sz="4" w:space="0" w:color="002677"/>
              <w:bottom w:val="single" w:sz="4" w:space="0" w:color="002677"/>
            </w:tcBorders>
            <w:vAlign w:val="bottom"/>
            <w:hideMark/>
          </w:tcPr>
          <w:p w14:paraId="25B957A5" w14:textId="3A7389AA" w:rsidR="00E9593C" w:rsidRPr="008F59B6" w:rsidRDefault="00E9593C" w:rsidP="00E9593C">
            <w:pPr>
              <w:jc w:val="center"/>
              <w:rPr>
                <w:rFonts w:cstheme="minorHAnsi"/>
                <w:color w:val="002677"/>
                <w:sz w:val="22"/>
                <w:szCs w:val="22"/>
              </w:rPr>
            </w:pPr>
            <w:r w:rsidRPr="008835FA">
              <w:rPr>
                <w:rFonts w:cstheme="minorHAnsi"/>
                <w:color w:val="002677"/>
                <w:sz w:val="22"/>
                <w:szCs w:val="22"/>
              </w:rPr>
              <w:t>5%</w:t>
            </w:r>
          </w:p>
        </w:tc>
      </w:tr>
      <w:tr w:rsidR="00E9593C" w:rsidRPr="00C4528C" w14:paraId="0CA83A96" w14:textId="77777777" w:rsidTr="0030285F">
        <w:trPr>
          <w:trHeight w:val="220"/>
        </w:trPr>
        <w:tc>
          <w:tcPr>
            <w:tcW w:w="2835" w:type="dxa"/>
            <w:tcBorders>
              <w:top w:val="single" w:sz="4" w:space="0" w:color="002677"/>
              <w:bottom w:val="single" w:sz="4" w:space="0" w:color="002677"/>
            </w:tcBorders>
            <w:vAlign w:val="center"/>
            <w:hideMark/>
          </w:tcPr>
          <w:p w14:paraId="677AAACD" w14:textId="4108C377" w:rsidR="00E9593C" w:rsidRPr="00C4528C" w:rsidRDefault="00E9593C" w:rsidP="00E9593C">
            <w:pPr>
              <w:rPr>
                <w:rFonts w:cstheme="minorHAnsi"/>
                <w:color w:val="002677"/>
                <w:sz w:val="22"/>
                <w:szCs w:val="22"/>
                <w:lang w:val="el-GR"/>
              </w:rPr>
            </w:pPr>
            <w:r w:rsidRPr="00C4528C">
              <w:rPr>
                <w:rFonts w:cstheme="minorHAnsi"/>
                <w:color w:val="002677"/>
                <w:sz w:val="22"/>
                <w:szCs w:val="22"/>
              </w:rPr>
              <w:t>RPKs (in millions)</w:t>
            </w:r>
            <w:r w:rsidRPr="00C01253">
              <w:rPr>
                <w:rFonts w:cstheme="minorHAnsi"/>
                <w:color w:val="002677"/>
                <w:sz w:val="22"/>
                <w:szCs w:val="22"/>
                <w:vertAlign w:val="superscript"/>
              </w:rPr>
              <w:t xml:space="preserve"> 1</w:t>
            </w:r>
            <w:r w:rsidRPr="00C4528C">
              <w:rPr>
                <w:rFonts w:cstheme="minorHAnsi"/>
                <w:color w:val="002677"/>
                <w:sz w:val="22"/>
                <w:szCs w:val="22"/>
              </w:rPr>
              <w:t xml:space="preserve"> </w:t>
            </w:r>
          </w:p>
        </w:tc>
        <w:tc>
          <w:tcPr>
            <w:tcW w:w="1560" w:type="dxa"/>
            <w:tcBorders>
              <w:top w:val="single" w:sz="4" w:space="0" w:color="002677"/>
              <w:bottom w:val="single" w:sz="4" w:space="0" w:color="002677"/>
            </w:tcBorders>
            <w:vAlign w:val="bottom"/>
          </w:tcPr>
          <w:p w14:paraId="67F76EC2" w14:textId="117F68C6" w:rsidR="00E9593C" w:rsidRPr="008F59B6" w:rsidRDefault="00E9593C" w:rsidP="00E9593C">
            <w:pPr>
              <w:jc w:val="center"/>
              <w:rPr>
                <w:rFonts w:cstheme="minorHAnsi"/>
                <w:color w:val="002677"/>
                <w:sz w:val="22"/>
                <w:szCs w:val="22"/>
              </w:rPr>
            </w:pPr>
            <w:r w:rsidRPr="008835FA">
              <w:rPr>
                <w:rFonts w:cstheme="minorHAnsi"/>
                <w:color w:val="002677"/>
                <w:sz w:val="22"/>
                <w:szCs w:val="22"/>
              </w:rPr>
              <w:t>5.780</w:t>
            </w:r>
          </w:p>
        </w:tc>
        <w:tc>
          <w:tcPr>
            <w:tcW w:w="1559" w:type="dxa"/>
            <w:tcBorders>
              <w:top w:val="single" w:sz="4" w:space="0" w:color="002677"/>
              <w:bottom w:val="single" w:sz="4" w:space="0" w:color="002677"/>
            </w:tcBorders>
            <w:shd w:val="clear" w:color="auto" w:fill="EFF2F9"/>
            <w:vAlign w:val="bottom"/>
          </w:tcPr>
          <w:p w14:paraId="1A610516" w14:textId="2832150B" w:rsidR="00E9593C" w:rsidRPr="008F59B6" w:rsidRDefault="00E9593C" w:rsidP="00E9593C">
            <w:pPr>
              <w:jc w:val="center"/>
              <w:rPr>
                <w:rFonts w:cstheme="minorHAnsi"/>
                <w:color w:val="002677"/>
                <w:sz w:val="22"/>
                <w:szCs w:val="22"/>
              </w:rPr>
            </w:pPr>
            <w:r w:rsidRPr="008835FA">
              <w:rPr>
                <w:rFonts w:cstheme="minorHAnsi"/>
                <w:color w:val="002677"/>
                <w:sz w:val="22"/>
                <w:szCs w:val="22"/>
              </w:rPr>
              <w:t>5.620</w:t>
            </w:r>
          </w:p>
        </w:tc>
        <w:tc>
          <w:tcPr>
            <w:tcW w:w="992" w:type="dxa"/>
            <w:tcBorders>
              <w:top w:val="single" w:sz="4" w:space="0" w:color="002677"/>
              <w:bottom w:val="single" w:sz="4" w:space="0" w:color="002677"/>
            </w:tcBorders>
            <w:vAlign w:val="bottom"/>
          </w:tcPr>
          <w:p w14:paraId="170CD318" w14:textId="4527FC93" w:rsidR="00E9593C" w:rsidRPr="008F59B6" w:rsidRDefault="00E9593C" w:rsidP="00E9593C">
            <w:pPr>
              <w:jc w:val="center"/>
              <w:rPr>
                <w:rFonts w:cstheme="minorHAnsi"/>
                <w:color w:val="002677"/>
                <w:sz w:val="22"/>
                <w:szCs w:val="22"/>
              </w:rPr>
            </w:pPr>
            <w:r w:rsidRPr="008835FA">
              <w:rPr>
                <w:rFonts w:cstheme="minorHAnsi"/>
                <w:color w:val="002677"/>
                <w:sz w:val="22"/>
                <w:szCs w:val="22"/>
              </w:rPr>
              <w:t>-3%</w:t>
            </w:r>
          </w:p>
        </w:tc>
        <w:tc>
          <w:tcPr>
            <w:tcW w:w="1418" w:type="dxa"/>
            <w:tcBorders>
              <w:top w:val="single" w:sz="4" w:space="0" w:color="002677"/>
              <w:bottom w:val="single" w:sz="4" w:space="0" w:color="002677"/>
            </w:tcBorders>
            <w:vAlign w:val="bottom"/>
            <w:hideMark/>
          </w:tcPr>
          <w:p w14:paraId="620AF8BD" w14:textId="7C4A9627" w:rsidR="00E9593C" w:rsidRPr="008F59B6" w:rsidRDefault="00E9593C" w:rsidP="00E9593C">
            <w:pPr>
              <w:jc w:val="center"/>
              <w:rPr>
                <w:rFonts w:cstheme="minorHAnsi"/>
                <w:color w:val="002677"/>
                <w:sz w:val="22"/>
                <w:szCs w:val="22"/>
              </w:rPr>
            </w:pPr>
            <w:r w:rsidRPr="008835FA">
              <w:rPr>
                <w:rFonts w:cstheme="minorHAnsi"/>
                <w:color w:val="002677"/>
                <w:sz w:val="22"/>
                <w:szCs w:val="22"/>
              </w:rPr>
              <w:t>12.826</w:t>
            </w:r>
          </w:p>
        </w:tc>
        <w:tc>
          <w:tcPr>
            <w:tcW w:w="1417" w:type="dxa"/>
            <w:tcBorders>
              <w:top w:val="single" w:sz="4" w:space="0" w:color="002677"/>
              <w:bottom w:val="single" w:sz="4" w:space="0" w:color="002677"/>
            </w:tcBorders>
            <w:shd w:val="clear" w:color="auto" w:fill="EFF2F9"/>
            <w:vAlign w:val="bottom"/>
            <w:hideMark/>
          </w:tcPr>
          <w:p w14:paraId="59F54D44" w14:textId="4F81FE8D" w:rsidR="00E9593C" w:rsidRPr="008F59B6" w:rsidRDefault="00E9593C" w:rsidP="00E9593C">
            <w:pPr>
              <w:jc w:val="center"/>
              <w:rPr>
                <w:rFonts w:cstheme="minorHAnsi"/>
                <w:color w:val="002677"/>
                <w:sz w:val="22"/>
                <w:szCs w:val="22"/>
              </w:rPr>
            </w:pPr>
            <w:r w:rsidRPr="008835FA">
              <w:rPr>
                <w:rFonts w:cstheme="minorHAnsi"/>
                <w:color w:val="002677"/>
                <w:sz w:val="22"/>
                <w:szCs w:val="22"/>
              </w:rPr>
              <w:t>13.361</w:t>
            </w:r>
          </w:p>
        </w:tc>
        <w:tc>
          <w:tcPr>
            <w:tcW w:w="992" w:type="dxa"/>
            <w:tcBorders>
              <w:top w:val="single" w:sz="4" w:space="0" w:color="002677"/>
              <w:bottom w:val="single" w:sz="4" w:space="0" w:color="002677"/>
            </w:tcBorders>
            <w:vAlign w:val="bottom"/>
            <w:hideMark/>
          </w:tcPr>
          <w:p w14:paraId="32A2050B" w14:textId="6800C2D6" w:rsidR="00E9593C" w:rsidRPr="008F59B6" w:rsidRDefault="00E9593C" w:rsidP="00E9593C">
            <w:pPr>
              <w:jc w:val="center"/>
              <w:rPr>
                <w:rFonts w:cstheme="minorHAnsi"/>
                <w:color w:val="002677"/>
                <w:sz w:val="22"/>
                <w:szCs w:val="22"/>
              </w:rPr>
            </w:pPr>
            <w:r w:rsidRPr="008835FA">
              <w:rPr>
                <w:rFonts w:cstheme="minorHAnsi"/>
                <w:color w:val="002677"/>
                <w:sz w:val="22"/>
                <w:szCs w:val="22"/>
              </w:rPr>
              <w:t>4%</w:t>
            </w:r>
          </w:p>
        </w:tc>
      </w:tr>
      <w:tr w:rsidR="00E9593C" w:rsidRPr="00C4528C" w14:paraId="2900A65A" w14:textId="77777777" w:rsidTr="0030285F">
        <w:trPr>
          <w:trHeight w:val="235"/>
        </w:trPr>
        <w:tc>
          <w:tcPr>
            <w:tcW w:w="2835" w:type="dxa"/>
            <w:tcBorders>
              <w:top w:val="single" w:sz="4" w:space="0" w:color="002677"/>
              <w:bottom w:val="single" w:sz="4" w:space="0" w:color="002677"/>
            </w:tcBorders>
            <w:vAlign w:val="center"/>
          </w:tcPr>
          <w:p w14:paraId="3458494F" w14:textId="4260B4E6" w:rsidR="00E9593C" w:rsidRPr="00C4528C" w:rsidRDefault="00E9593C" w:rsidP="00E9593C">
            <w:pPr>
              <w:rPr>
                <w:rFonts w:cstheme="minorHAnsi"/>
                <w:color w:val="002677"/>
                <w:sz w:val="22"/>
                <w:szCs w:val="22"/>
              </w:rPr>
            </w:pPr>
            <w:r>
              <w:rPr>
                <w:rFonts w:cstheme="minorHAnsi"/>
                <w:color w:val="002677"/>
                <w:sz w:val="22"/>
                <w:szCs w:val="22"/>
              </w:rPr>
              <w:t xml:space="preserve">Available seats </w:t>
            </w:r>
            <w:r w:rsidRPr="00B563F5">
              <w:rPr>
                <w:rFonts w:cstheme="minorHAnsi"/>
                <w:color w:val="002677"/>
                <w:sz w:val="22"/>
                <w:szCs w:val="22"/>
              </w:rPr>
              <w:t>(‘000)</w:t>
            </w:r>
            <w:r w:rsidRPr="00C01253">
              <w:rPr>
                <w:rFonts w:cstheme="minorHAnsi"/>
                <w:color w:val="002677"/>
                <w:sz w:val="22"/>
                <w:szCs w:val="22"/>
                <w:vertAlign w:val="superscript"/>
              </w:rPr>
              <w:t xml:space="preserve"> 1</w:t>
            </w:r>
          </w:p>
        </w:tc>
        <w:tc>
          <w:tcPr>
            <w:tcW w:w="1560" w:type="dxa"/>
            <w:tcBorders>
              <w:top w:val="single" w:sz="4" w:space="0" w:color="002677"/>
              <w:bottom w:val="single" w:sz="4" w:space="0" w:color="002677"/>
            </w:tcBorders>
            <w:vAlign w:val="bottom"/>
          </w:tcPr>
          <w:p w14:paraId="3A013743" w14:textId="20673A68" w:rsidR="00E9593C" w:rsidRPr="008F59B6" w:rsidRDefault="00E9593C" w:rsidP="00E9593C">
            <w:pPr>
              <w:jc w:val="center"/>
              <w:rPr>
                <w:rFonts w:cstheme="minorHAnsi"/>
                <w:color w:val="002677"/>
                <w:sz w:val="22"/>
                <w:szCs w:val="22"/>
              </w:rPr>
            </w:pPr>
            <w:r w:rsidRPr="008835FA">
              <w:rPr>
                <w:rFonts w:cstheme="minorHAnsi"/>
                <w:color w:val="002677"/>
                <w:sz w:val="22"/>
                <w:szCs w:val="22"/>
              </w:rPr>
              <w:t>6.192</w:t>
            </w:r>
          </w:p>
        </w:tc>
        <w:tc>
          <w:tcPr>
            <w:tcW w:w="1559" w:type="dxa"/>
            <w:tcBorders>
              <w:top w:val="single" w:sz="4" w:space="0" w:color="002677"/>
              <w:bottom w:val="single" w:sz="4" w:space="0" w:color="002677"/>
            </w:tcBorders>
            <w:shd w:val="clear" w:color="auto" w:fill="EFF2F9"/>
            <w:vAlign w:val="bottom"/>
          </w:tcPr>
          <w:p w14:paraId="5BB1DDD4" w14:textId="18CBFC97" w:rsidR="00E9593C" w:rsidRPr="008F59B6" w:rsidRDefault="00E9593C" w:rsidP="00E9593C">
            <w:pPr>
              <w:jc w:val="center"/>
              <w:rPr>
                <w:rFonts w:cstheme="minorHAnsi"/>
                <w:color w:val="002677"/>
                <w:sz w:val="22"/>
                <w:szCs w:val="22"/>
              </w:rPr>
            </w:pPr>
            <w:r w:rsidRPr="008835FA">
              <w:rPr>
                <w:rFonts w:cstheme="minorHAnsi"/>
                <w:color w:val="002677"/>
                <w:sz w:val="22"/>
                <w:szCs w:val="22"/>
              </w:rPr>
              <w:t>6.322</w:t>
            </w:r>
          </w:p>
        </w:tc>
        <w:tc>
          <w:tcPr>
            <w:tcW w:w="992" w:type="dxa"/>
            <w:tcBorders>
              <w:top w:val="single" w:sz="4" w:space="0" w:color="002677"/>
              <w:bottom w:val="single" w:sz="4" w:space="0" w:color="002677"/>
            </w:tcBorders>
            <w:vAlign w:val="bottom"/>
          </w:tcPr>
          <w:p w14:paraId="5197FBB6" w14:textId="4E47E443" w:rsidR="00E9593C" w:rsidRPr="008F59B6" w:rsidRDefault="00E9593C" w:rsidP="00E9593C">
            <w:pPr>
              <w:jc w:val="center"/>
              <w:rPr>
                <w:rFonts w:cstheme="minorHAnsi"/>
                <w:color w:val="002677"/>
                <w:sz w:val="22"/>
                <w:szCs w:val="22"/>
              </w:rPr>
            </w:pPr>
            <w:r w:rsidRPr="008835FA">
              <w:rPr>
                <w:rFonts w:cstheme="minorHAnsi"/>
                <w:color w:val="002677"/>
                <w:sz w:val="22"/>
                <w:szCs w:val="22"/>
              </w:rPr>
              <w:t>2%</w:t>
            </w:r>
          </w:p>
        </w:tc>
        <w:tc>
          <w:tcPr>
            <w:tcW w:w="1418" w:type="dxa"/>
            <w:tcBorders>
              <w:top w:val="single" w:sz="4" w:space="0" w:color="002677"/>
              <w:bottom w:val="single" w:sz="4" w:space="0" w:color="002677"/>
            </w:tcBorders>
            <w:vAlign w:val="bottom"/>
          </w:tcPr>
          <w:p w14:paraId="4EA04BF5" w14:textId="7D367790" w:rsidR="00E9593C" w:rsidRPr="008F59B6" w:rsidRDefault="00E9593C" w:rsidP="00E9593C">
            <w:pPr>
              <w:jc w:val="center"/>
              <w:rPr>
                <w:rFonts w:cstheme="minorHAnsi"/>
                <w:color w:val="002677"/>
                <w:sz w:val="22"/>
                <w:szCs w:val="22"/>
              </w:rPr>
            </w:pPr>
            <w:r w:rsidRPr="008835FA">
              <w:rPr>
                <w:rFonts w:cstheme="minorHAnsi"/>
                <w:color w:val="002677"/>
                <w:sz w:val="22"/>
                <w:szCs w:val="22"/>
              </w:rPr>
              <w:t>14.364</w:t>
            </w:r>
          </w:p>
        </w:tc>
        <w:tc>
          <w:tcPr>
            <w:tcW w:w="1417" w:type="dxa"/>
            <w:tcBorders>
              <w:top w:val="single" w:sz="4" w:space="0" w:color="002677"/>
              <w:bottom w:val="single" w:sz="4" w:space="0" w:color="002677"/>
            </w:tcBorders>
            <w:shd w:val="clear" w:color="auto" w:fill="EFF2F9"/>
            <w:vAlign w:val="bottom"/>
          </w:tcPr>
          <w:p w14:paraId="768EE3D9" w14:textId="65108640" w:rsidR="00E9593C" w:rsidRPr="008F59B6" w:rsidRDefault="00E9593C" w:rsidP="00E9593C">
            <w:pPr>
              <w:jc w:val="center"/>
              <w:rPr>
                <w:rFonts w:cstheme="minorHAnsi"/>
                <w:color w:val="002677"/>
                <w:sz w:val="22"/>
                <w:szCs w:val="22"/>
              </w:rPr>
            </w:pPr>
            <w:r w:rsidRPr="008835FA">
              <w:rPr>
                <w:rFonts w:cstheme="minorHAnsi"/>
                <w:color w:val="002677"/>
                <w:sz w:val="22"/>
                <w:szCs w:val="22"/>
              </w:rPr>
              <w:t>15.263</w:t>
            </w:r>
          </w:p>
        </w:tc>
        <w:tc>
          <w:tcPr>
            <w:tcW w:w="992" w:type="dxa"/>
            <w:tcBorders>
              <w:top w:val="single" w:sz="4" w:space="0" w:color="002677"/>
              <w:bottom w:val="single" w:sz="4" w:space="0" w:color="002677"/>
            </w:tcBorders>
            <w:vAlign w:val="bottom"/>
          </w:tcPr>
          <w:p w14:paraId="62C7E09C" w14:textId="50D88504" w:rsidR="00E9593C" w:rsidRPr="008F59B6" w:rsidRDefault="00E9593C" w:rsidP="00E9593C">
            <w:pPr>
              <w:jc w:val="center"/>
              <w:rPr>
                <w:rFonts w:cstheme="minorHAnsi"/>
                <w:color w:val="002677"/>
                <w:sz w:val="22"/>
                <w:szCs w:val="22"/>
              </w:rPr>
            </w:pPr>
            <w:r w:rsidRPr="008835FA">
              <w:rPr>
                <w:rFonts w:cstheme="minorHAnsi"/>
                <w:color w:val="002677"/>
                <w:sz w:val="22"/>
                <w:szCs w:val="22"/>
              </w:rPr>
              <w:t>6%</w:t>
            </w:r>
          </w:p>
        </w:tc>
      </w:tr>
      <w:tr w:rsidR="00E9593C" w:rsidRPr="00C4528C" w14:paraId="28B9910F" w14:textId="77777777" w:rsidTr="0030285F">
        <w:trPr>
          <w:trHeight w:val="235"/>
        </w:trPr>
        <w:tc>
          <w:tcPr>
            <w:tcW w:w="2835" w:type="dxa"/>
            <w:tcBorders>
              <w:top w:val="single" w:sz="4" w:space="0" w:color="002677"/>
              <w:bottom w:val="single" w:sz="4" w:space="0" w:color="002677"/>
            </w:tcBorders>
            <w:vAlign w:val="center"/>
            <w:hideMark/>
          </w:tcPr>
          <w:p w14:paraId="2CDC39D3" w14:textId="514EA7EA" w:rsidR="00E9593C" w:rsidRPr="00C4528C" w:rsidRDefault="00E9593C" w:rsidP="00E9593C">
            <w:pPr>
              <w:rPr>
                <w:rFonts w:eastAsia="Times New Roman" w:cstheme="minorHAnsi"/>
                <w:color w:val="002677"/>
                <w:sz w:val="22"/>
                <w:szCs w:val="22"/>
                <w:lang w:val="el-GR" w:eastAsia="el-GR"/>
              </w:rPr>
            </w:pPr>
            <w:r w:rsidRPr="00C4528C">
              <w:rPr>
                <w:rFonts w:cstheme="minorHAnsi"/>
                <w:color w:val="002677"/>
                <w:sz w:val="22"/>
                <w:szCs w:val="22"/>
              </w:rPr>
              <w:t>ASKs</w:t>
            </w:r>
            <w:r w:rsidRPr="00C4528C">
              <w:rPr>
                <w:rFonts w:cstheme="minorHAnsi"/>
                <w:color w:val="002677"/>
                <w:sz w:val="22"/>
                <w:szCs w:val="22"/>
                <w:lang w:val="el-GR"/>
              </w:rPr>
              <w:t xml:space="preserve"> </w:t>
            </w:r>
            <w:r w:rsidRPr="00C4528C">
              <w:rPr>
                <w:rFonts w:cstheme="minorHAnsi"/>
                <w:color w:val="002677"/>
                <w:sz w:val="22"/>
                <w:szCs w:val="22"/>
              </w:rPr>
              <w:t>(in millions)</w:t>
            </w:r>
            <w:r w:rsidRPr="00C01253">
              <w:rPr>
                <w:rFonts w:cstheme="minorHAnsi"/>
                <w:color w:val="002677"/>
                <w:sz w:val="22"/>
                <w:szCs w:val="22"/>
                <w:vertAlign w:val="superscript"/>
              </w:rPr>
              <w:t xml:space="preserve"> 1</w:t>
            </w:r>
          </w:p>
        </w:tc>
        <w:tc>
          <w:tcPr>
            <w:tcW w:w="1560" w:type="dxa"/>
            <w:tcBorders>
              <w:top w:val="single" w:sz="4" w:space="0" w:color="002677"/>
              <w:bottom w:val="single" w:sz="4" w:space="0" w:color="002677"/>
            </w:tcBorders>
            <w:vAlign w:val="bottom"/>
          </w:tcPr>
          <w:p w14:paraId="17A32960" w14:textId="7BBA3460" w:rsidR="00E9593C" w:rsidRPr="008F59B6" w:rsidRDefault="00E9593C" w:rsidP="00E9593C">
            <w:pPr>
              <w:jc w:val="center"/>
              <w:rPr>
                <w:rFonts w:cstheme="minorHAnsi"/>
                <w:color w:val="002677"/>
                <w:sz w:val="22"/>
                <w:szCs w:val="22"/>
              </w:rPr>
            </w:pPr>
            <w:r w:rsidRPr="008835FA">
              <w:rPr>
                <w:rFonts w:cstheme="minorHAnsi"/>
                <w:color w:val="002677"/>
                <w:sz w:val="22"/>
                <w:szCs w:val="22"/>
              </w:rPr>
              <w:t>6.768</w:t>
            </w:r>
          </w:p>
        </w:tc>
        <w:tc>
          <w:tcPr>
            <w:tcW w:w="1559" w:type="dxa"/>
            <w:tcBorders>
              <w:top w:val="single" w:sz="4" w:space="0" w:color="002677"/>
              <w:bottom w:val="single" w:sz="4" w:space="0" w:color="002677"/>
            </w:tcBorders>
            <w:shd w:val="clear" w:color="auto" w:fill="EFF2F9"/>
            <w:vAlign w:val="bottom"/>
          </w:tcPr>
          <w:p w14:paraId="6976F38E" w14:textId="6B5D5DD7" w:rsidR="00E9593C" w:rsidRPr="008F59B6" w:rsidRDefault="00E9593C" w:rsidP="00E9593C">
            <w:pPr>
              <w:jc w:val="center"/>
              <w:rPr>
                <w:rFonts w:cstheme="minorHAnsi"/>
                <w:color w:val="002677"/>
                <w:sz w:val="22"/>
                <w:szCs w:val="22"/>
              </w:rPr>
            </w:pPr>
            <w:r w:rsidRPr="008835FA">
              <w:rPr>
                <w:rFonts w:cstheme="minorHAnsi"/>
                <w:color w:val="002677"/>
                <w:sz w:val="22"/>
                <w:szCs w:val="22"/>
              </w:rPr>
              <w:t>6.699</w:t>
            </w:r>
          </w:p>
        </w:tc>
        <w:tc>
          <w:tcPr>
            <w:tcW w:w="992" w:type="dxa"/>
            <w:tcBorders>
              <w:top w:val="single" w:sz="4" w:space="0" w:color="002677"/>
              <w:bottom w:val="single" w:sz="4" w:space="0" w:color="002677"/>
            </w:tcBorders>
            <w:vAlign w:val="bottom"/>
          </w:tcPr>
          <w:p w14:paraId="136A8AD2" w14:textId="4A494E00" w:rsidR="00E9593C" w:rsidRPr="008F59B6" w:rsidRDefault="00E9593C" w:rsidP="00E9593C">
            <w:pPr>
              <w:jc w:val="center"/>
              <w:rPr>
                <w:rFonts w:cstheme="minorHAnsi"/>
                <w:color w:val="002677"/>
                <w:sz w:val="22"/>
                <w:szCs w:val="22"/>
              </w:rPr>
            </w:pPr>
            <w:r w:rsidRPr="008835FA">
              <w:rPr>
                <w:rFonts w:cstheme="minorHAnsi"/>
                <w:color w:val="002677"/>
                <w:sz w:val="22"/>
                <w:szCs w:val="22"/>
              </w:rPr>
              <w:t>-1%</w:t>
            </w:r>
          </w:p>
        </w:tc>
        <w:tc>
          <w:tcPr>
            <w:tcW w:w="1418" w:type="dxa"/>
            <w:tcBorders>
              <w:top w:val="single" w:sz="4" w:space="0" w:color="002677"/>
              <w:bottom w:val="single" w:sz="4" w:space="0" w:color="002677"/>
            </w:tcBorders>
            <w:vAlign w:val="bottom"/>
            <w:hideMark/>
          </w:tcPr>
          <w:p w14:paraId="795C53E8" w14:textId="7B0F9E53" w:rsidR="00E9593C" w:rsidRPr="008F59B6" w:rsidRDefault="00E9593C" w:rsidP="00E9593C">
            <w:pPr>
              <w:jc w:val="center"/>
              <w:rPr>
                <w:rFonts w:cstheme="minorHAnsi"/>
                <w:color w:val="002677"/>
                <w:sz w:val="22"/>
                <w:szCs w:val="22"/>
              </w:rPr>
            </w:pPr>
            <w:r w:rsidRPr="008835FA">
              <w:rPr>
                <w:rFonts w:cstheme="minorHAnsi"/>
                <w:color w:val="002677"/>
                <w:sz w:val="22"/>
                <w:szCs w:val="22"/>
              </w:rPr>
              <w:t>15.370</w:t>
            </w:r>
          </w:p>
        </w:tc>
        <w:tc>
          <w:tcPr>
            <w:tcW w:w="1417" w:type="dxa"/>
            <w:tcBorders>
              <w:top w:val="single" w:sz="4" w:space="0" w:color="002677"/>
              <w:bottom w:val="single" w:sz="4" w:space="0" w:color="002677"/>
            </w:tcBorders>
            <w:shd w:val="clear" w:color="auto" w:fill="EFF2F9"/>
            <w:vAlign w:val="bottom"/>
            <w:hideMark/>
          </w:tcPr>
          <w:p w14:paraId="660BDF45" w14:textId="447F202F" w:rsidR="00E9593C" w:rsidRPr="008F59B6" w:rsidRDefault="00E9593C" w:rsidP="00E9593C">
            <w:pPr>
              <w:jc w:val="center"/>
              <w:rPr>
                <w:rFonts w:cstheme="minorHAnsi"/>
                <w:color w:val="002677"/>
                <w:sz w:val="22"/>
                <w:szCs w:val="22"/>
              </w:rPr>
            </w:pPr>
            <w:r w:rsidRPr="008835FA">
              <w:rPr>
                <w:rFonts w:cstheme="minorHAnsi"/>
                <w:color w:val="002677"/>
                <w:sz w:val="22"/>
                <w:szCs w:val="22"/>
              </w:rPr>
              <w:t>16.227</w:t>
            </w:r>
          </w:p>
        </w:tc>
        <w:tc>
          <w:tcPr>
            <w:tcW w:w="992" w:type="dxa"/>
            <w:tcBorders>
              <w:top w:val="single" w:sz="4" w:space="0" w:color="002677"/>
              <w:bottom w:val="single" w:sz="4" w:space="0" w:color="002677"/>
            </w:tcBorders>
            <w:vAlign w:val="bottom"/>
            <w:hideMark/>
          </w:tcPr>
          <w:p w14:paraId="70813ACC" w14:textId="65FA0A77" w:rsidR="00E9593C" w:rsidRPr="008F59B6" w:rsidRDefault="00E9593C" w:rsidP="00E9593C">
            <w:pPr>
              <w:jc w:val="center"/>
              <w:rPr>
                <w:rFonts w:cstheme="minorHAnsi"/>
                <w:color w:val="002677"/>
                <w:sz w:val="22"/>
                <w:szCs w:val="22"/>
              </w:rPr>
            </w:pPr>
            <w:r w:rsidRPr="008835FA">
              <w:rPr>
                <w:rFonts w:cstheme="minorHAnsi"/>
                <w:color w:val="002677"/>
                <w:sz w:val="22"/>
                <w:szCs w:val="22"/>
              </w:rPr>
              <w:t>6%</w:t>
            </w:r>
          </w:p>
        </w:tc>
      </w:tr>
      <w:tr w:rsidR="00E9593C" w:rsidRPr="00C4528C" w14:paraId="2EE7C85B" w14:textId="77777777" w:rsidTr="00C01253">
        <w:trPr>
          <w:trHeight w:val="309"/>
        </w:trPr>
        <w:tc>
          <w:tcPr>
            <w:tcW w:w="2835" w:type="dxa"/>
            <w:tcBorders>
              <w:top w:val="single" w:sz="4" w:space="0" w:color="002677"/>
              <w:bottom w:val="single" w:sz="4" w:space="0" w:color="002677"/>
            </w:tcBorders>
            <w:vAlign w:val="center"/>
            <w:hideMark/>
          </w:tcPr>
          <w:p w14:paraId="71FEA41E" w14:textId="777F79B1" w:rsidR="00E9593C" w:rsidRPr="00C4528C" w:rsidRDefault="00E9593C" w:rsidP="00E9593C">
            <w:pPr>
              <w:rPr>
                <w:rFonts w:eastAsia="Times New Roman" w:cstheme="minorHAnsi"/>
                <w:color w:val="002677"/>
                <w:sz w:val="22"/>
                <w:szCs w:val="22"/>
                <w:lang w:val="el-GR" w:eastAsia="el-GR"/>
              </w:rPr>
            </w:pPr>
            <w:r w:rsidRPr="00C4528C">
              <w:rPr>
                <w:rFonts w:cstheme="minorHAnsi"/>
                <w:color w:val="002677"/>
                <w:sz w:val="22"/>
                <w:szCs w:val="22"/>
              </w:rPr>
              <w:t>Load Factor (RPK/ASK)</w:t>
            </w:r>
            <w:r w:rsidRPr="00C01253">
              <w:rPr>
                <w:rFonts w:cstheme="minorHAnsi"/>
                <w:color w:val="002677"/>
                <w:sz w:val="22"/>
                <w:szCs w:val="22"/>
                <w:vertAlign w:val="superscript"/>
              </w:rPr>
              <w:t xml:space="preserve"> 1</w:t>
            </w:r>
          </w:p>
        </w:tc>
        <w:tc>
          <w:tcPr>
            <w:tcW w:w="1560" w:type="dxa"/>
            <w:tcBorders>
              <w:top w:val="single" w:sz="4" w:space="0" w:color="002677"/>
              <w:bottom w:val="single" w:sz="4" w:space="0" w:color="002677"/>
            </w:tcBorders>
            <w:vAlign w:val="bottom"/>
          </w:tcPr>
          <w:p w14:paraId="50EB1187" w14:textId="2652B526" w:rsidR="00E9593C" w:rsidRPr="008F59B6" w:rsidRDefault="00E9593C" w:rsidP="00E9593C">
            <w:pPr>
              <w:jc w:val="center"/>
              <w:rPr>
                <w:rFonts w:cstheme="minorHAnsi"/>
                <w:color w:val="002677"/>
                <w:sz w:val="22"/>
                <w:szCs w:val="22"/>
              </w:rPr>
            </w:pPr>
            <w:r w:rsidRPr="008835FA">
              <w:rPr>
                <w:rFonts w:cstheme="minorHAnsi"/>
                <w:color w:val="002677"/>
                <w:sz w:val="22"/>
                <w:szCs w:val="22"/>
              </w:rPr>
              <w:t>85,8%</w:t>
            </w:r>
          </w:p>
        </w:tc>
        <w:tc>
          <w:tcPr>
            <w:tcW w:w="1559" w:type="dxa"/>
            <w:tcBorders>
              <w:top w:val="single" w:sz="4" w:space="0" w:color="002677"/>
              <w:bottom w:val="single" w:sz="4" w:space="0" w:color="002677"/>
            </w:tcBorders>
            <w:shd w:val="clear" w:color="auto" w:fill="EFF2F9"/>
            <w:vAlign w:val="bottom"/>
          </w:tcPr>
          <w:p w14:paraId="650C40FB" w14:textId="613ADCF3" w:rsidR="00E9593C" w:rsidRPr="008F59B6" w:rsidRDefault="00E9593C" w:rsidP="00E9593C">
            <w:pPr>
              <w:jc w:val="center"/>
              <w:rPr>
                <w:rFonts w:cstheme="minorHAnsi"/>
                <w:color w:val="002677"/>
                <w:sz w:val="22"/>
                <w:szCs w:val="22"/>
              </w:rPr>
            </w:pPr>
            <w:r w:rsidRPr="008835FA">
              <w:rPr>
                <w:rFonts w:cstheme="minorHAnsi"/>
                <w:color w:val="002677"/>
                <w:sz w:val="22"/>
                <w:szCs w:val="22"/>
              </w:rPr>
              <w:t>83,9%</w:t>
            </w:r>
          </w:p>
        </w:tc>
        <w:tc>
          <w:tcPr>
            <w:tcW w:w="992" w:type="dxa"/>
            <w:tcBorders>
              <w:top w:val="single" w:sz="4" w:space="0" w:color="002677"/>
              <w:bottom w:val="single" w:sz="4" w:space="0" w:color="002677"/>
            </w:tcBorders>
            <w:vAlign w:val="bottom"/>
          </w:tcPr>
          <w:p w14:paraId="2225CE54" w14:textId="3FCAF15E" w:rsidR="00E9593C" w:rsidRPr="008F59B6" w:rsidRDefault="00E9593C" w:rsidP="00E9593C">
            <w:pPr>
              <w:jc w:val="center"/>
              <w:rPr>
                <w:rFonts w:cstheme="minorHAnsi"/>
                <w:color w:val="002677"/>
                <w:sz w:val="22"/>
                <w:szCs w:val="22"/>
              </w:rPr>
            </w:pPr>
            <w:r w:rsidRPr="008835FA">
              <w:rPr>
                <w:rFonts w:cstheme="minorHAnsi"/>
                <w:color w:val="002677"/>
                <w:sz w:val="22"/>
                <w:szCs w:val="22"/>
              </w:rPr>
              <w:t>-1,9pp</w:t>
            </w:r>
          </w:p>
        </w:tc>
        <w:tc>
          <w:tcPr>
            <w:tcW w:w="1418" w:type="dxa"/>
            <w:tcBorders>
              <w:top w:val="single" w:sz="4" w:space="0" w:color="002677"/>
              <w:bottom w:val="single" w:sz="4" w:space="0" w:color="002677"/>
            </w:tcBorders>
            <w:vAlign w:val="bottom"/>
            <w:hideMark/>
          </w:tcPr>
          <w:p w14:paraId="1F692AA2" w14:textId="2B74F633" w:rsidR="00E9593C" w:rsidRPr="008F59B6" w:rsidRDefault="00E9593C" w:rsidP="00E9593C">
            <w:pPr>
              <w:jc w:val="center"/>
              <w:rPr>
                <w:rFonts w:cstheme="minorHAnsi"/>
                <w:color w:val="002677"/>
                <w:sz w:val="22"/>
                <w:szCs w:val="22"/>
              </w:rPr>
            </w:pPr>
            <w:r w:rsidRPr="008835FA">
              <w:rPr>
                <w:rFonts w:cstheme="minorHAnsi"/>
                <w:color w:val="002677"/>
                <w:sz w:val="22"/>
                <w:szCs w:val="22"/>
              </w:rPr>
              <w:t>83,7%</w:t>
            </w:r>
          </w:p>
        </w:tc>
        <w:tc>
          <w:tcPr>
            <w:tcW w:w="1417" w:type="dxa"/>
            <w:tcBorders>
              <w:top w:val="single" w:sz="4" w:space="0" w:color="002677"/>
              <w:bottom w:val="single" w:sz="4" w:space="0" w:color="002677"/>
            </w:tcBorders>
            <w:shd w:val="clear" w:color="auto" w:fill="EFF2F9"/>
            <w:vAlign w:val="bottom"/>
            <w:hideMark/>
          </w:tcPr>
          <w:p w14:paraId="20955295" w14:textId="79AEEDA0" w:rsidR="00E9593C" w:rsidRPr="008F59B6" w:rsidRDefault="00E9593C" w:rsidP="00E9593C">
            <w:pPr>
              <w:jc w:val="center"/>
              <w:rPr>
                <w:rFonts w:cstheme="minorHAnsi"/>
                <w:color w:val="002677"/>
                <w:sz w:val="22"/>
                <w:szCs w:val="22"/>
              </w:rPr>
            </w:pPr>
            <w:r w:rsidRPr="008835FA">
              <w:rPr>
                <w:rFonts w:cstheme="minorHAnsi"/>
                <w:color w:val="002677"/>
                <w:sz w:val="22"/>
                <w:szCs w:val="22"/>
              </w:rPr>
              <w:t>82,4%</w:t>
            </w:r>
          </w:p>
        </w:tc>
        <w:tc>
          <w:tcPr>
            <w:tcW w:w="992" w:type="dxa"/>
            <w:tcBorders>
              <w:top w:val="single" w:sz="4" w:space="0" w:color="002677"/>
              <w:bottom w:val="single" w:sz="4" w:space="0" w:color="002677"/>
            </w:tcBorders>
            <w:vAlign w:val="bottom"/>
            <w:hideMark/>
          </w:tcPr>
          <w:p w14:paraId="1B8DEDC8" w14:textId="76FDEEF2" w:rsidR="00E9593C" w:rsidRPr="008F59B6" w:rsidRDefault="00E9593C" w:rsidP="00E9593C">
            <w:pPr>
              <w:jc w:val="center"/>
              <w:rPr>
                <w:rFonts w:cstheme="minorHAnsi"/>
                <w:color w:val="002677"/>
                <w:sz w:val="22"/>
                <w:szCs w:val="22"/>
              </w:rPr>
            </w:pPr>
            <w:r w:rsidRPr="008835FA">
              <w:rPr>
                <w:rFonts w:cstheme="minorHAnsi"/>
                <w:color w:val="002677"/>
                <w:sz w:val="22"/>
                <w:szCs w:val="22"/>
              </w:rPr>
              <w:t>-1,3pp</w:t>
            </w:r>
          </w:p>
        </w:tc>
      </w:tr>
    </w:tbl>
    <w:p w14:paraId="02F495EA" w14:textId="77777777" w:rsidR="006955CE" w:rsidRPr="00C64D4F" w:rsidRDefault="006955CE" w:rsidP="006955CE">
      <w:pPr>
        <w:spacing w:line="180" w:lineRule="exact"/>
        <w:jc w:val="both"/>
        <w:rPr>
          <w:rFonts w:cstheme="minorHAnsi"/>
          <w:color w:val="002677"/>
          <w:sz w:val="14"/>
          <w:szCs w:val="14"/>
          <w:lang w:val="en-US"/>
        </w:rPr>
      </w:pPr>
      <w:r w:rsidRPr="00C64D4F">
        <w:rPr>
          <w:rFonts w:cstheme="minorHAnsi"/>
          <w:color w:val="002677"/>
          <w:sz w:val="14"/>
          <w:szCs w:val="14"/>
          <w:lang w:val="en-US"/>
        </w:rPr>
        <w:t>Note:</w:t>
      </w:r>
    </w:p>
    <w:p w14:paraId="7C27DB4A" w14:textId="5BE11DF4" w:rsidR="006955CE" w:rsidRPr="00C64D4F" w:rsidRDefault="006955CE" w:rsidP="006955CE">
      <w:pPr>
        <w:spacing w:line="180" w:lineRule="exact"/>
        <w:jc w:val="both"/>
        <w:rPr>
          <w:rFonts w:cstheme="minorHAnsi"/>
          <w:color w:val="002677"/>
          <w:sz w:val="14"/>
          <w:szCs w:val="14"/>
          <w:lang w:val="en-US"/>
        </w:rPr>
      </w:pPr>
      <w:r w:rsidRPr="00C64D4F">
        <w:rPr>
          <w:rFonts w:cstheme="minorHAnsi"/>
          <w:color w:val="002677"/>
          <w:sz w:val="14"/>
          <w:szCs w:val="14"/>
          <w:vertAlign w:val="superscript"/>
          <w:lang w:val="en-US"/>
        </w:rPr>
        <w:t xml:space="preserve">1 </w:t>
      </w:r>
      <w:r w:rsidRPr="00C64D4F">
        <w:rPr>
          <w:rFonts w:cstheme="minorHAnsi"/>
          <w:color w:val="002677"/>
          <w:sz w:val="14"/>
          <w:szCs w:val="14"/>
          <w:lang w:val="en-US"/>
        </w:rPr>
        <w:t xml:space="preserve">For comparative purposes, operating data of 2023 and 2024 exclude </w:t>
      </w:r>
      <w:proofErr w:type="spellStart"/>
      <w:r w:rsidRPr="00C64D4F">
        <w:rPr>
          <w:rFonts w:cstheme="minorHAnsi"/>
          <w:color w:val="002677"/>
          <w:sz w:val="14"/>
          <w:szCs w:val="14"/>
          <w:lang w:val="en-US"/>
        </w:rPr>
        <w:t>Animawings</w:t>
      </w:r>
      <w:proofErr w:type="spellEnd"/>
      <w:r w:rsidRPr="00C64D4F">
        <w:rPr>
          <w:rFonts w:cstheme="minorHAnsi"/>
          <w:color w:val="002677"/>
          <w:sz w:val="14"/>
          <w:szCs w:val="14"/>
          <w:lang w:val="en-US"/>
        </w:rPr>
        <w:t xml:space="preserve"> due to divestment.</w:t>
      </w:r>
    </w:p>
    <w:p w14:paraId="2014A950" w14:textId="77777777" w:rsidR="006955CE" w:rsidRPr="00C64D4F" w:rsidRDefault="006955CE" w:rsidP="006955CE">
      <w:pPr>
        <w:spacing w:after="120" w:line="276" w:lineRule="auto"/>
        <w:jc w:val="both"/>
        <w:rPr>
          <w:rFonts w:cstheme="minorHAnsi"/>
          <w:b/>
          <w:bCs/>
          <w:color w:val="002677"/>
          <w:sz w:val="22"/>
          <w:szCs w:val="22"/>
          <w:highlight w:val="yellow"/>
          <w:lang w:val="en-US"/>
        </w:rPr>
      </w:pPr>
    </w:p>
    <w:bookmarkEnd w:id="1"/>
    <w:p w14:paraId="75B2B6E8" w14:textId="203CB735" w:rsidR="006955CE" w:rsidRDefault="006955CE" w:rsidP="006955CE">
      <w:pPr>
        <w:spacing w:after="120" w:line="276" w:lineRule="auto"/>
        <w:jc w:val="both"/>
        <w:rPr>
          <w:rFonts w:cstheme="minorHAnsi"/>
          <w:b/>
          <w:bCs/>
          <w:color w:val="002677"/>
          <w:sz w:val="22"/>
          <w:szCs w:val="22"/>
          <w:lang w:val="en-US"/>
        </w:rPr>
      </w:pPr>
      <w:r>
        <w:rPr>
          <w:rFonts w:cstheme="minorHAnsi"/>
          <w:b/>
          <w:bCs/>
          <w:color w:val="002677"/>
          <w:sz w:val="22"/>
          <w:szCs w:val="22"/>
          <w:lang w:val="en-US"/>
        </w:rPr>
        <w:t>Key financial and operating metrics as a percentage of the corresponding results for the period of 2019.</w:t>
      </w:r>
    </w:p>
    <w:tbl>
      <w:tblPr>
        <w:tblW w:w="10841"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3313"/>
        <w:gridCol w:w="2509"/>
        <w:gridCol w:w="2509"/>
        <w:gridCol w:w="2510"/>
      </w:tblGrid>
      <w:tr w:rsidR="006955CE" w14:paraId="7706E450" w14:textId="77777777" w:rsidTr="00FF6A77">
        <w:trPr>
          <w:trHeight w:val="82"/>
        </w:trPr>
        <w:tc>
          <w:tcPr>
            <w:tcW w:w="3313" w:type="dxa"/>
            <w:tcBorders>
              <w:top w:val="single" w:sz="4" w:space="0" w:color="002677"/>
              <w:left w:val="nil"/>
              <w:bottom w:val="single" w:sz="4" w:space="0" w:color="002677"/>
              <w:right w:val="nil"/>
            </w:tcBorders>
            <w:shd w:val="clear" w:color="auto" w:fill="002677"/>
            <w:vAlign w:val="bottom"/>
            <w:hideMark/>
          </w:tcPr>
          <w:p w14:paraId="641FD79E" w14:textId="77777777" w:rsidR="006955CE" w:rsidRDefault="006955CE">
            <w:pPr>
              <w:rPr>
                <w:rFonts w:cstheme="minorHAnsi"/>
                <w:b/>
                <w:bCs/>
                <w:color w:val="002677"/>
                <w:sz w:val="22"/>
                <w:szCs w:val="22"/>
                <w:lang w:val="en-US"/>
              </w:rPr>
            </w:pPr>
          </w:p>
        </w:tc>
        <w:tc>
          <w:tcPr>
            <w:tcW w:w="2509" w:type="dxa"/>
            <w:tcBorders>
              <w:top w:val="single" w:sz="4" w:space="0" w:color="002677"/>
              <w:left w:val="nil"/>
              <w:bottom w:val="single" w:sz="4" w:space="0" w:color="002677"/>
              <w:right w:val="nil"/>
            </w:tcBorders>
            <w:shd w:val="clear" w:color="auto" w:fill="002677"/>
            <w:vAlign w:val="bottom"/>
            <w:hideMark/>
          </w:tcPr>
          <w:p w14:paraId="6DBAB1D3" w14:textId="2F9975EF" w:rsidR="006955CE" w:rsidRDefault="006955CE" w:rsidP="006955CE">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 xml:space="preserve">9M </w:t>
            </w:r>
            <w:r>
              <w:rPr>
                <w:rFonts w:cstheme="minorHAnsi"/>
                <w:color w:val="FFFFFF" w:themeColor="background1"/>
                <w:kern w:val="24"/>
                <w:sz w:val="22"/>
                <w:szCs w:val="22"/>
              </w:rPr>
              <w:t>2019</w:t>
            </w:r>
          </w:p>
        </w:tc>
        <w:tc>
          <w:tcPr>
            <w:tcW w:w="2509" w:type="dxa"/>
            <w:tcBorders>
              <w:top w:val="single" w:sz="4" w:space="0" w:color="002677"/>
              <w:left w:val="nil"/>
              <w:bottom w:val="single" w:sz="4" w:space="0" w:color="002677"/>
              <w:right w:val="nil"/>
            </w:tcBorders>
            <w:shd w:val="clear" w:color="auto" w:fill="002677"/>
            <w:vAlign w:val="center"/>
            <w:hideMark/>
          </w:tcPr>
          <w:p w14:paraId="257ABDE9" w14:textId="3BF68F47" w:rsidR="006955CE" w:rsidRDefault="006955CE">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n-US"/>
              </w:rPr>
              <w:t xml:space="preserve">9M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2510" w:type="dxa"/>
            <w:tcBorders>
              <w:top w:val="single" w:sz="4" w:space="0" w:color="002677"/>
              <w:left w:val="nil"/>
              <w:bottom w:val="single" w:sz="4" w:space="0" w:color="002677"/>
              <w:right w:val="nil"/>
            </w:tcBorders>
            <w:shd w:val="clear" w:color="auto" w:fill="002677"/>
            <w:vAlign w:val="center"/>
            <w:hideMark/>
          </w:tcPr>
          <w:p w14:paraId="1DB2FFAA" w14:textId="103864D9" w:rsidR="006955CE" w:rsidRDefault="006955CE" w:rsidP="006955CE">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n-US"/>
              </w:rPr>
              <w:t xml:space="preserve">9M </w:t>
            </w:r>
            <w:r>
              <w:rPr>
                <w:rFonts w:cstheme="minorHAnsi"/>
                <w:color w:val="FFFFFF" w:themeColor="background1"/>
                <w:kern w:val="24"/>
                <w:sz w:val="22"/>
                <w:szCs w:val="22"/>
              </w:rPr>
              <w:t>202</w:t>
            </w:r>
            <w:r>
              <w:rPr>
                <w:rFonts w:cstheme="minorHAnsi"/>
                <w:color w:val="FFFFFF" w:themeColor="background1"/>
                <w:kern w:val="24"/>
                <w:sz w:val="22"/>
                <w:szCs w:val="22"/>
                <w:lang w:val="el-GR"/>
              </w:rPr>
              <w:t>4</w:t>
            </w:r>
          </w:p>
        </w:tc>
      </w:tr>
      <w:tr w:rsidR="00E9593C" w14:paraId="260577E3" w14:textId="77777777" w:rsidTr="00FF6A77">
        <w:trPr>
          <w:trHeight w:val="119"/>
        </w:trPr>
        <w:tc>
          <w:tcPr>
            <w:tcW w:w="3313" w:type="dxa"/>
            <w:tcBorders>
              <w:top w:val="single" w:sz="4" w:space="0" w:color="002677"/>
              <w:left w:val="nil"/>
              <w:bottom w:val="single" w:sz="4" w:space="0" w:color="002677"/>
              <w:right w:val="nil"/>
            </w:tcBorders>
            <w:vAlign w:val="bottom"/>
            <w:hideMark/>
          </w:tcPr>
          <w:p w14:paraId="5E71BCCF" w14:textId="77777777" w:rsidR="00E9593C"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ASKs</w:t>
            </w:r>
          </w:p>
        </w:tc>
        <w:tc>
          <w:tcPr>
            <w:tcW w:w="2509" w:type="dxa"/>
            <w:tcBorders>
              <w:top w:val="single" w:sz="4" w:space="0" w:color="002677"/>
              <w:left w:val="nil"/>
              <w:bottom w:val="single" w:sz="4" w:space="0" w:color="002677"/>
              <w:right w:val="nil"/>
            </w:tcBorders>
            <w:vAlign w:val="bottom"/>
            <w:hideMark/>
          </w:tcPr>
          <w:p w14:paraId="4C6532D5" w14:textId="4A6D7E94" w:rsidR="00E9593C" w:rsidRPr="008F59B6" w:rsidRDefault="00E9593C" w:rsidP="00E9593C">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100%</w:t>
            </w:r>
          </w:p>
        </w:tc>
        <w:tc>
          <w:tcPr>
            <w:tcW w:w="2509" w:type="dxa"/>
            <w:tcBorders>
              <w:top w:val="single" w:sz="4" w:space="0" w:color="002677"/>
              <w:left w:val="nil"/>
              <w:bottom w:val="single" w:sz="4" w:space="0" w:color="002677"/>
              <w:right w:val="nil"/>
            </w:tcBorders>
            <w:vAlign w:val="bottom"/>
            <w:hideMark/>
          </w:tcPr>
          <w:p w14:paraId="615BE2DA" w14:textId="6F7B80C8" w:rsidR="00E9593C" w:rsidRPr="008F59B6" w:rsidRDefault="00E9593C" w:rsidP="00E9593C">
            <w:pPr>
              <w:jc w:val="center"/>
              <w:rPr>
                <w:rFonts w:eastAsia="Times New Roman" w:cstheme="minorHAnsi"/>
                <w:color w:val="002677"/>
                <w:sz w:val="22"/>
                <w:szCs w:val="22"/>
                <w:lang w:val="en-US" w:eastAsia="el-GR"/>
              </w:rPr>
            </w:pPr>
            <w:r w:rsidRPr="001431A3">
              <w:rPr>
                <w:rFonts w:eastAsia="Times New Roman" w:cstheme="minorHAnsi"/>
                <w:color w:val="002677"/>
                <w:sz w:val="22"/>
                <w:szCs w:val="22"/>
                <w:lang w:eastAsia="el-GR"/>
              </w:rPr>
              <w:t>106%</w:t>
            </w:r>
          </w:p>
        </w:tc>
        <w:tc>
          <w:tcPr>
            <w:tcW w:w="2510" w:type="dxa"/>
            <w:tcBorders>
              <w:top w:val="single" w:sz="4" w:space="0" w:color="002677"/>
              <w:left w:val="nil"/>
              <w:bottom w:val="single" w:sz="4" w:space="0" w:color="002677"/>
              <w:right w:val="nil"/>
            </w:tcBorders>
            <w:shd w:val="clear" w:color="auto" w:fill="EFF2F9"/>
            <w:vAlign w:val="bottom"/>
            <w:hideMark/>
          </w:tcPr>
          <w:p w14:paraId="1D1ABE5B" w14:textId="108CFC30" w:rsidR="00E9593C" w:rsidRPr="008F59B6" w:rsidRDefault="00E9593C" w:rsidP="00E9593C">
            <w:pPr>
              <w:jc w:val="center"/>
              <w:rPr>
                <w:rFonts w:eastAsia="Times New Roman" w:cstheme="minorHAnsi"/>
                <w:color w:val="002677"/>
                <w:sz w:val="22"/>
                <w:szCs w:val="22"/>
                <w:lang w:val="en-US" w:eastAsia="el-GR"/>
              </w:rPr>
            </w:pPr>
            <w:r w:rsidRPr="001431A3">
              <w:rPr>
                <w:rFonts w:eastAsia="Times New Roman" w:cstheme="minorHAnsi"/>
                <w:color w:val="002677"/>
                <w:sz w:val="22"/>
                <w:szCs w:val="22"/>
                <w:lang w:eastAsia="el-GR"/>
              </w:rPr>
              <w:t>112%</w:t>
            </w:r>
          </w:p>
        </w:tc>
      </w:tr>
      <w:tr w:rsidR="00E9593C" w14:paraId="6832A0AF" w14:textId="77777777" w:rsidTr="00FF6A77">
        <w:trPr>
          <w:trHeight w:val="201"/>
        </w:trPr>
        <w:tc>
          <w:tcPr>
            <w:tcW w:w="3313" w:type="dxa"/>
            <w:tcBorders>
              <w:top w:val="single" w:sz="4" w:space="0" w:color="002677"/>
              <w:left w:val="nil"/>
              <w:bottom w:val="single" w:sz="4" w:space="0" w:color="002677"/>
              <w:right w:val="nil"/>
            </w:tcBorders>
            <w:vAlign w:val="bottom"/>
            <w:hideMark/>
          </w:tcPr>
          <w:p w14:paraId="3AD4F63D" w14:textId="77777777" w:rsidR="00E9593C"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Revenue</w:t>
            </w:r>
          </w:p>
        </w:tc>
        <w:tc>
          <w:tcPr>
            <w:tcW w:w="2509" w:type="dxa"/>
            <w:tcBorders>
              <w:top w:val="single" w:sz="4" w:space="0" w:color="002677"/>
              <w:left w:val="nil"/>
              <w:bottom w:val="single" w:sz="4" w:space="0" w:color="002677"/>
              <w:right w:val="nil"/>
            </w:tcBorders>
            <w:vAlign w:val="bottom"/>
            <w:hideMark/>
          </w:tcPr>
          <w:p w14:paraId="16F75389" w14:textId="7C78A444" w:rsidR="00E9593C" w:rsidRPr="008F59B6" w:rsidRDefault="00E9593C" w:rsidP="00E9593C">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100%</w:t>
            </w:r>
          </w:p>
        </w:tc>
        <w:tc>
          <w:tcPr>
            <w:tcW w:w="2509" w:type="dxa"/>
            <w:tcBorders>
              <w:top w:val="single" w:sz="4" w:space="0" w:color="002677"/>
              <w:left w:val="nil"/>
              <w:bottom w:val="single" w:sz="4" w:space="0" w:color="002677"/>
              <w:right w:val="nil"/>
            </w:tcBorders>
            <w:vAlign w:val="bottom"/>
            <w:hideMark/>
          </w:tcPr>
          <w:p w14:paraId="294C6C4A" w14:textId="0938A4AC" w:rsidR="00E9593C" w:rsidRPr="008F59B6" w:rsidRDefault="00E9593C" w:rsidP="00E9593C">
            <w:pPr>
              <w:jc w:val="center"/>
              <w:rPr>
                <w:rFonts w:eastAsia="Times New Roman" w:cstheme="minorHAnsi"/>
                <w:color w:val="002677"/>
                <w:sz w:val="22"/>
                <w:szCs w:val="22"/>
                <w:lang w:val="en-US" w:eastAsia="el-GR"/>
              </w:rPr>
            </w:pPr>
            <w:r w:rsidRPr="004A15AC">
              <w:rPr>
                <w:rFonts w:eastAsia="Times New Roman" w:cstheme="minorHAnsi"/>
                <w:color w:val="002677"/>
                <w:sz w:val="22"/>
                <w:szCs w:val="22"/>
                <w:lang w:val="en-US" w:eastAsia="el-GR"/>
              </w:rPr>
              <w:t>129%</w:t>
            </w:r>
          </w:p>
        </w:tc>
        <w:tc>
          <w:tcPr>
            <w:tcW w:w="2510" w:type="dxa"/>
            <w:tcBorders>
              <w:top w:val="single" w:sz="4" w:space="0" w:color="002677"/>
              <w:left w:val="nil"/>
              <w:bottom w:val="single" w:sz="4" w:space="0" w:color="002677"/>
              <w:right w:val="nil"/>
            </w:tcBorders>
            <w:shd w:val="clear" w:color="auto" w:fill="EFF2F9"/>
            <w:vAlign w:val="bottom"/>
            <w:hideMark/>
          </w:tcPr>
          <w:p w14:paraId="73E30B3A" w14:textId="1A663441" w:rsidR="00E9593C" w:rsidRPr="008F59B6" w:rsidRDefault="00E9593C" w:rsidP="00E9593C">
            <w:pPr>
              <w:jc w:val="center"/>
              <w:rPr>
                <w:rFonts w:eastAsia="Times New Roman" w:cstheme="minorHAnsi"/>
                <w:color w:val="002677"/>
                <w:sz w:val="22"/>
                <w:szCs w:val="22"/>
                <w:lang w:val="en-US" w:eastAsia="el-GR"/>
              </w:rPr>
            </w:pPr>
            <w:r w:rsidRPr="004A15AC">
              <w:rPr>
                <w:rFonts w:eastAsia="Times New Roman" w:cstheme="minorHAnsi"/>
                <w:color w:val="002677"/>
                <w:sz w:val="22"/>
                <w:szCs w:val="22"/>
                <w:lang w:val="en-US" w:eastAsia="el-GR"/>
              </w:rPr>
              <w:t>134%</w:t>
            </w:r>
          </w:p>
        </w:tc>
      </w:tr>
      <w:tr w:rsidR="00E9593C" w14:paraId="3367DC6C" w14:textId="77777777" w:rsidTr="00FF6A77">
        <w:trPr>
          <w:trHeight w:val="119"/>
        </w:trPr>
        <w:tc>
          <w:tcPr>
            <w:tcW w:w="3313" w:type="dxa"/>
            <w:tcBorders>
              <w:top w:val="single" w:sz="4" w:space="0" w:color="002677"/>
              <w:left w:val="nil"/>
              <w:bottom w:val="single" w:sz="4" w:space="0" w:color="002677"/>
              <w:right w:val="nil"/>
            </w:tcBorders>
            <w:vAlign w:val="bottom"/>
            <w:hideMark/>
          </w:tcPr>
          <w:p w14:paraId="794B5A13" w14:textId="77777777" w:rsidR="00E9593C" w:rsidRDefault="00E9593C" w:rsidP="00E9593C">
            <w:pPr>
              <w:rPr>
                <w:rFonts w:eastAsia="Times New Roman" w:cstheme="minorHAnsi"/>
                <w:color w:val="002677"/>
                <w:sz w:val="22"/>
                <w:szCs w:val="22"/>
                <w:lang w:val="en-US" w:eastAsia="el-GR"/>
              </w:rPr>
            </w:pPr>
            <w:r>
              <w:rPr>
                <w:rFonts w:eastAsia="Times New Roman" w:cstheme="minorHAnsi"/>
                <w:color w:val="002677"/>
                <w:sz w:val="22"/>
                <w:szCs w:val="22"/>
                <w:lang w:val="en-US" w:eastAsia="el-GR"/>
              </w:rPr>
              <w:t>EBITDA</w:t>
            </w:r>
            <w:r>
              <w:rPr>
                <w:rFonts w:eastAsia="Times New Roman" w:cstheme="minorHAnsi"/>
                <w:color w:val="002677"/>
                <w:sz w:val="22"/>
                <w:szCs w:val="22"/>
                <w:lang w:val="el-GR" w:eastAsia="el-GR"/>
              </w:rPr>
              <w:t xml:space="preserve"> </w:t>
            </w:r>
          </w:p>
        </w:tc>
        <w:tc>
          <w:tcPr>
            <w:tcW w:w="2509" w:type="dxa"/>
            <w:tcBorders>
              <w:top w:val="single" w:sz="4" w:space="0" w:color="002677"/>
              <w:left w:val="nil"/>
              <w:bottom w:val="single" w:sz="4" w:space="0" w:color="002677"/>
              <w:right w:val="nil"/>
            </w:tcBorders>
            <w:vAlign w:val="bottom"/>
            <w:hideMark/>
          </w:tcPr>
          <w:p w14:paraId="5ACB7872" w14:textId="44CDA06E" w:rsidR="00E9593C" w:rsidRPr="008F59B6" w:rsidRDefault="00E9593C" w:rsidP="00E9593C">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100%</w:t>
            </w:r>
          </w:p>
        </w:tc>
        <w:tc>
          <w:tcPr>
            <w:tcW w:w="2509" w:type="dxa"/>
            <w:tcBorders>
              <w:top w:val="single" w:sz="4" w:space="0" w:color="002677"/>
              <w:left w:val="nil"/>
              <w:bottom w:val="single" w:sz="4" w:space="0" w:color="002677"/>
              <w:right w:val="nil"/>
            </w:tcBorders>
            <w:vAlign w:val="bottom"/>
            <w:hideMark/>
          </w:tcPr>
          <w:p w14:paraId="4AD89CD5" w14:textId="01A58670" w:rsidR="00E9593C" w:rsidRPr="008F59B6" w:rsidRDefault="00E9593C" w:rsidP="00E9593C">
            <w:pPr>
              <w:jc w:val="center"/>
              <w:rPr>
                <w:rFonts w:eastAsia="Times New Roman" w:cstheme="minorHAnsi"/>
                <w:color w:val="002677"/>
                <w:sz w:val="22"/>
                <w:szCs w:val="22"/>
                <w:lang w:val="en-US" w:eastAsia="el-GR"/>
              </w:rPr>
            </w:pPr>
            <w:r>
              <w:rPr>
                <w:rFonts w:eastAsia="Times New Roman" w:cstheme="minorHAnsi"/>
                <w:color w:val="002677"/>
                <w:sz w:val="22"/>
                <w:szCs w:val="22"/>
                <w:lang w:val="en-US" w:eastAsia="el-GR"/>
              </w:rPr>
              <w:t>159%</w:t>
            </w:r>
          </w:p>
        </w:tc>
        <w:tc>
          <w:tcPr>
            <w:tcW w:w="2510" w:type="dxa"/>
            <w:tcBorders>
              <w:top w:val="single" w:sz="4" w:space="0" w:color="002677"/>
              <w:left w:val="nil"/>
              <w:bottom w:val="single" w:sz="4" w:space="0" w:color="002677"/>
              <w:right w:val="nil"/>
            </w:tcBorders>
            <w:shd w:val="clear" w:color="auto" w:fill="EFF2F9"/>
            <w:vAlign w:val="bottom"/>
            <w:hideMark/>
          </w:tcPr>
          <w:p w14:paraId="73057509" w14:textId="4C1895D2" w:rsidR="00E9593C" w:rsidRPr="008F59B6" w:rsidRDefault="00E9593C" w:rsidP="00E9593C">
            <w:pPr>
              <w:jc w:val="center"/>
              <w:rPr>
                <w:rFonts w:eastAsia="Times New Roman" w:cstheme="minorHAnsi"/>
                <w:color w:val="002677"/>
                <w:sz w:val="22"/>
                <w:szCs w:val="22"/>
                <w:lang w:val="en-US" w:eastAsia="el-GR"/>
              </w:rPr>
            </w:pPr>
            <w:r>
              <w:rPr>
                <w:rFonts w:eastAsia="Times New Roman" w:cstheme="minorHAnsi"/>
                <w:color w:val="002677"/>
                <w:sz w:val="22"/>
                <w:szCs w:val="22"/>
                <w:lang w:val="en-US" w:eastAsia="el-GR"/>
              </w:rPr>
              <w:t>143%</w:t>
            </w:r>
          </w:p>
        </w:tc>
      </w:tr>
    </w:tbl>
    <w:p w14:paraId="55A3BDB2" w14:textId="77777777" w:rsidR="00FF6A77" w:rsidRDefault="00FF6A77" w:rsidP="00F33D34">
      <w:pPr>
        <w:spacing w:after="120"/>
        <w:jc w:val="both"/>
        <w:rPr>
          <w:rFonts w:cstheme="minorHAnsi"/>
          <w:b/>
          <w:bCs/>
          <w:color w:val="002677"/>
          <w:sz w:val="22"/>
          <w:szCs w:val="22"/>
          <w:lang w:val="en-US"/>
        </w:rPr>
      </w:pPr>
    </w:p>
    <w:p w14:paraId="7BEDBD36" w14:textId="77777777" w:rsidR="00FF6A77" w:rsidRDefault="00FF6A77" w:rsidP="00F33D34">
      <w:pPr>
        <w:spacing w:after="120"/>
        <w:jc w:val="both"/>
        <w:rPr>
          <w:rFonts w:cstheme="minorHAnsi"/>
          <w:b/>
          <w:bCs/>
          <w:color w:val="002677"/>
          <w:sz w:val="22"/>
          <w:szCs w:val="22"/>
          <w:lang w:val="en-US"/>
        </w:rPr>
      </w:pPr>
    </w:p>
    <w:p w14:paraId="655B8D86" w14:textId="77777777" w:rsidR="00FF6A77" w:rsidRDefault="00FF6A77" w:rsidP="00F33D34">
      <w:pPr>
        <w:spacing w:after="120"/>
        <w:jc w:val="both"/>
        <w:rPr>
          <w:rFonts w:cstheme="minorHAnsi"/>
          <w:b/>
          <w:bCs/>
          <w:color w:val="002677"/>
          <w:sz w:val="22"/>
          <w:szCs w:val="22"/>
          <w:lang w:val="en-US"/>
        </w:rPr>
      </w:pPr>
    </w:p>
    <w:p w14:paraId="3B70E7F1" w14:textId="77777777" w:rsidR="00FF6A77" w:rsidRDefault="00FF6A77" w:rsidP="00F33D34">
      <w:pPr>
        <w:spacing w:after="120"/>
        <w:jc w:val="both"/>
        <w:rPr>
          <w:rFonts w:cstheme="minorHAnsi"/>
          <w:b/>
          <w:bCs/>
          <w:color w:val="002677"/>
          <w:sz w:val="22"/>
          <w:szCs w:val="22"/>
          <w:lang w:val="en-US"/>
        </w:rPr>
      </w:pPr>
    </w:p>
    <w:p w14:paraId="1F0AD026" w14:textId="77777777" w:rsidR="00FF6A77" w:rsidRDefault="00FF6A77" w:rsidP="00F33D34">
      <w:pPr>
        <w:spacing w:after="120"/>
        <w:jc w:val="both"/>
        <w:rPr>
          <w:rFonts w:cstheme="minorHAnsi"/>
          <w:b/>
          <w:bCs/>
          <w:color w:val="002677"/>
          <w:sz w:val="22"/>
          <w:szCs w:val="22"/>
          <w:lang w:val="en-US"/>
        </w:rPr>
      </w:pPr>
    </w:p>
    <w:p w14:paraId="3B2CEAA6" w14:textId="77777777" w:rsidR="00FF6A77" w:rsidRDefault="00FF6A77" w:rsidP="00F33D34">
      <w:pPr>
        <w:spacing w:after="120"/>
        <w:jc w:val="both"/>
        <w:rPr>
          <w:rFonts w:cstheme="minorHAnsi"/>
          <w:b/>
          <w:bCs/>
          <w:color w:val="002677"/>
          <w:sz w:val="22"/>
          <w:szCs w:val="22"/>
          <w:lang w:val="en-US"/>
        </w:rPr>
      </w:pPr>
    </w:p>
    <w:p w14:paraId="4834946C" w14:textId="77777777" w:rsidR="00FF6A77" w:rsidRDefault="00FF6A77" w:rsidP="00F33D34">
      <w:pPr>
        <w:spacing w:after="120"/>
        <w:jc w:val="both"/>
        <w:rPr>
          <w:rFonts w:cstheme="minorHAnsi"/>
          <w:b/>
          <w:bCs/>
          <w:color w:val="002677"/>
          <w:sz w:val="22"/>
          <w:szCs w:val="22"/>
          <w:lang w:val="en-US"/>
        </w:rPr>
      </w:pPr>
    </w:p>
    <w:p w14:paraId="3158F0C4" w14:textId="77777777" w:rsidR="00FF6A77" w:rsidRDefault="00FF6A77" w:rsidP="00F33D34">
      <w:pPr>
        <w:spacing w:after="120"/>
        <w:jc w:val="both"/>
        <w:rPr>
          <w:rFonts w:cstheme="minorHAnsi"/>
          <w:b/>
          <w:bCs/>
          <w:color w:val="002677"/>
          <w:sz w:val="22"/>
          <w:szCs w:val="22"/>
          <w:lang w:val="en-US"/>
        </w:rPr>
      </w:pPr>
    </w:p>
    <w:p w14:paraId="775BFC1D" w14:textId="77777777" w:rsidR="00E9593C" w:rsidRDefault="00E9593C" w:rsidP="00F33D34">
      <w:pPr>
        <w:spacing w:after="120"/>
        <w:jc w:val="both"/>
        <w:rPr>
          <w:rFonts w:cstheme="minorHAnsi"/>
          <w:b/>
          <w:bCs/>
          <w:color w:val="002677"/>
          <w:sz w:val="22"/>
          <w:szCs w:val="22"/>
          <w:lang w:val="en-US"/>
        </w:rPr>
      </w:pPr>
    </w:p>
    <w:p w14:paraId="271020E4" w14:textId="77777777" w:rsidR="00E9593C" w:rsidRDefault="00E9593C" w:rsidP="00F33D34">
      <w:pPr>
        <w:spacing w:after="120"/>
        <w:jc w:val="both"/>
        <w:rPr>
          <w:rFonts w:cstheme="minorHAnsi"/>
          <w:b/>
          <w:bCs/>
          <w:color w:val="002677"/>
          <w:sz w:val="22"/>
          <w:szCs w:val="22"/>
          <w:lang w:val="en-US"/>
        </w:rPr>
      </w:pPr>
    </w:p>
    <w:p w14:paraId="6AB20067" w14:textId="1EE3DFDF" w:rsidR="00F33D34" w:rsidRDefault="00F33D34" w:rsidP="00F33D34">
      <w:pPr>
        <w:spacing w:after="120"/>
        <w:jc w:val="both"/>
        <w:rPr>
          <w:rFonts w:cstheme="minorHAnsi"/>
          <w:b/>
          <w:bCs/>
          <w:color w:val="002677"/>
          <w:sz w:val="22"/>
          <w:szCs w:val="22"/>
          <w:lang w:val="en-US"/>
        </w:rPr>
      </w:pPr>
      <w:r w:rsidRPr="00C4528C">
        <w:rPr>
          <w:rFonts w:cstheme="minorHAnsi"/>
          <w:b/>
          <w:bCs/>
          <w:color w:val="002677"/>
          <w:sz w:val="22"/>
          <w:szCs w:val="22"/>
          <w:lang w:val="en-US"/>
        </w:rPr>
        <w:t>Net Debt Analysis</w:t>
      </w:r>
    </w:p>
    <w:tbl>
      <w:tblPr>
        <w:tblW w:w="10255" w:type="dxa"/>
        <w:tblLayout w:type="fixed"/>
        <w:tblLook w:val="04A0" w:firstRow="1" w:lastRow="0" w:firstColumn="1" w:lastColumn="0" w:noHBand="0" w:noVBand="1"/>
      </w:tblPr>
      <w:tblGrid>
        <w:gridCol w:w="5803"/>
        <w:gridCol w:w="2159"/>
        <w:gridCol w:w="2293"/>
      </w:tblGrid>
      <w:tr w:rsidR="00C4528C" w:rsidRPr="00C4528C" w14:paraId="1654600A" w14:textId="77777777" w:rsidTr="00486D2A">
        <w:trPr>
          <w:trHeight w:val="415"/>
        </w:trPr>
        <w:tc>
          <w:tcPr>
            <w:tcW w:w="5803" w:type="dxa"/>
            <w:tcBorders>
              <w:bottom w:val="single" w:sz="4" w:space="0" w:color="002677"/>
            </w:tcBorders>
            <w:shd w:val="clear" w:color="auto" w:fill="002677"/>
            <w:vAlign w:val="center"/>
          </w:tcPr>
          <w:p w14:paraId="5BB803D0" w14:textId="77777777" w:rsidR="00F33D34" w:rsidRPr="00C4528C" w:rsidRDefault="00F33D34" w:rsidP="00F33D34">
            <w:pPr>
              <w:rPr>
                <w:rFonts w:cstheme="minorHAnsi"/>
                <w:color w:val="FFFFFF" w:themeColor="background1"/>
                <w:kern w:val="24"/>
                <w:sz w:val="22"/>
                <w:szCs w:val="22"/>
                <w:lang w:val="el-GR"/>
              </w:rPr>
            </w:pPr>
            <w:r w:rsidRPr="00C4528C">
              <w:rPr>
                <w:rFonts w:cstheme="minorHAnsi"/>
                <w:color w:val="FFFFFF" w:themeColor="background1"/>
                <w:kern w:val="24"/>
                <w:sz w:val="22"/>
                <w:szCs w:val="22"/>
                <w:lang w:val="en-US"/>
              </w:rPr>
              <w:t>(in € mil.)</w:t>
            </w:r>
          </w:p>
        </w:tc>
        <w:tc>
          <w:tcPr>
            <w:tcW w:w="2159" w:type="dxa"/>
            <w:tcBorders>
              <w:bottom w:val="single" w:sz="4" w:space="0" w:color="002677"/>
            </w:tcBorders>
            <w:shd w:val="clear" w:color="auto" w:fill="002677"/>
            <w:vAlign w:val="center"/>
            <w:hideMark/>
          </w:tcPr>
          <w:p w14:paraId="3D772D56" w14:textId="3468B2C9" w:rsidR="00F33D34" w:rsidRPr="006955CE"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l-GR"/>
              </w:rPr>
              <w:t>31.12.202</w:t>
            </w:r>
            <w:r w:rsidR="006955CE">
              <w:rPr>
                <w:rFonts w:cstheme="minorHAnsi"/>
                <w:color w:val="FFFFFF" w:themeColor="background1"/>
                <w:kern w:val="24"/>
                <w:sz w:val="22"/>
                <w:szCs w:val="22"/>
                <w:lang w:val="en-US"/>
              </w:rPr>
              <w:t>3</w:t>
            </w:r>
          </w:p>
        </w:tc>
        <w:tc>
          <w:tcPr>
            <w:tcW w:w="2293" w:type="dxa"/>
            <w:tcBorders>
              <w:bottom w:val="single" w:sz="4" w:space="0" w:color="002677"/>
            </w:tcBorders>
            <w:shd w:val="clear" w:color="auto" w:fill="002677"/>
            <w:vAlign w:val="center"/>
            <w:hideMark/>
          </w:tcPr>
          <w:p w14:paraId="20130FDD" w14:textId="335BA30C" w:rsidR="00F33D34" w:rsidRPr="006955CE" w:rsidRDefault="00F33D34" w:rsidP="00F33D34">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l-GR"/>
              </w:rPr>
              <w:t>30.09.202</w:t>
            </w:r>
            <w:r w:rsidR="006955CE">
              <w:rPr>
                <w:rFonts w:cstheme="minorHAnsi"/>
                <w:color w:val="FFFFFF" w:themeColor="background1"/>
                <w:kern w:val="24"/>
                <w:sz w:val="22"/>
                <w:szCs w:val="22"/>
                <w:lang w:val="en-US"/>
              </w:rPr>
              <w:t>4</w:t>
            </w:r>
          </w:p>
        </w:tc>
      </w:tr>
      <w:tr w:rsidR="00C4528C" w:rsidRPr="00C4528C" w14:paraId="715D2135" w14:textId="77777777" w:rsidTr="00486D2A">
        <w:trPr>
          <w:trHeight w:val="91"/>
        </w:trPr>
        <w:tc>
          <w:tcPr>
            <w:tcW w:w="5803" w:type="dxa"/>
            <w:tcBorders>
              <w:top w:val="single" w:sz="4" w:space="0" w:color="002677"/>
              <w:bottom w:val="single" w:sz="4" w:space="0" w:color="002677"/>
            </w:tcBorders>
            <w:vAlign w:val="center"/>
            <w:hideMark/>
          </w:tcPr>
          <w:p w14:paraId="3DF50F70" w14:textId="77777777" w:rsidR="00F33D34" w:rsidRPr="00C4528C" w:rsidRDefault="00F33D34" w:rsidP="009800C3">
            <w:pPr>
              <w:rPr>
                <w:rFonts w:cstheme="minorHAnsi"/>
                <w:color w:val="002677"/>
                <w:sz w:val="22"/>
                <w:szCs w:val="22"/>
                <w:lang w:val="el-GR"/>
              </w:rPr>
            </w:pPr>
          </w:p>
        </w:tc>
        <w:tc>
          <w:tcPr>
            <w:tcW w:w="2159" w:type="dxa"/>
            <w:tcBorders>
              <w:top w:val="single" w:sz="4" w:space="0" w:color="002677"/>
              <w:bottom w:val="single" w:sz="4" w:space="0" w:color="002677"/>
            </w:tcBorders>
            <w:vAlign w:val="center"/>
          </w:tcPr>
          <w:p w14:paraId="7D5E112D" w14:textId="77777777" w:rsidR="00F33D34" w:rsidRPr="00C4528C" w:rsidRDefault="00F33D34" w:rsidP="009800C3">
            <w:pPr>
              <w:jc w:val="center"/>
              <w:rPr>
                <w:rFonts w:eastAsia="Times New Roman" w:cstheme="minorHAnsi"/>
                <w:color w:val="002677"/>
                <w:sz w:val="22"/>
                <w:szCs w:val="22"/>
                <w:lang w:eastAsia="el-GR"/>
              </w:rPr>
            </w:pPr>
          </w:p>
        </w:tc>
        <w:tc>
          <w:tcPr>
            <w:tcW w:w="2293" w:type="dxa"/>
            <w:tcBorders>
              <w:top w:val="single" w:sz="4" w:space="0" w:color="002677"/>
              <w:bottom w:val="single" w:sz="4" w:space="0" w:color="002677"/>
            </w:tcBorders>
            <w:shd w:val="clear" w:color="auto" w:fill="EFF2F9"/>
            <w:vAlign w:val="center"/>
          </w:tcPr>
          <w:p w14:paraId="1CC5F538" w14:textId="77777777" w:rsidR="00F33D34" w:rsidRPr="00C4528C" w:rsidRDefault="00F33D34" w:rsidP="009800C3">
            <w:pPr>
              <w:jc w:val="center"/>
              <w:rPr>
                <w:rFonts w:eastAsia="Times New Roman" w:cstheme="minorHAnsi"/>
                <w:color w:val="002677"/>
                <w:sz w:val="22"/>
                <w:szCs w:val="22"/>
                <w:lang w:eastAsia="el-GR"/>
              </w:rPr>
            </w:pPr>
          </w:p>
        </w:tc>
      </w:tr>
      <w:tr w:rsidR="00E9593C" w:rsidRPr="00C4528C" w14:paraId="187D1D68" w14:textId="77777777" w:rsidTr="00486D2A">
        <w:trPr>
          <w:trHeight w:val="146"/>
        </w:trPr>
        <w:tc>
          <w:tcPr>
            <w:tcW w:w="5803" w:type="dxa"/>
            <w:tcBorders>
              <w:top w:val="single" w:sz="4" w:space="0" w:color="002677"/>
              <w:bottom w:val="single" w:sz="4" w:space="0" w:color="002677"/>
            </w:tcBorders>
            <w:vAlign w:val="center"/>
          </w:tcPr>
          <w:p w14:paraId="1CCFF37B" w14:textId="77777777" w:rsidR="00E9593C" w:rsidRPr="00C4528C" w:rsidRDefault="00E9593C" w:rsidP="00E9593C">
            <w:pPr>
              <w:rPr>
                <w:rFonts w:cstheme="minorHAnsi"/>
                <w:color w:val="002677"/>
                <w:sz w:val="22"/>
                <w:szCs w:val="22"/>
                <w:lang w:val="el-GR"/>
              </w:rPr>
            </w:pPr>
            <w:r w:rsidRPr="00C4528C">
              <w:rPr>
                <w:rFonts w:cstheme="minorHAnsi"/>
                <w:color w:val="002677"/>
                <w:sz w:val="22"/>
                <w:szCs w:val="22"/>
                <w:lang w:val="en-US"/>
              </w:rPr>
              <w:t>C</w:t>
            </w:r>
            <w:proofErr w:type="spellStart"/>
            <w:r w:rsidRPr="00C4528C">
              <w:rPr>
                <w:rFonts w:cstheme="minorHAnsi"/>
                <w:color w:val="002677"/>
                <w:sz w:val="22"/>
                <w:szCs w:val="22"/>
                <w:lang w:val="el-GR"/>
              </w:rPr>
              <w:t>ash</w:t>
            </w:r>
            <w:proofErr w:type="spellEnd"/>
            <w:r w:rsidRPr="00C4528C">
              <w:rPr>
                <w:rFonts w:cstheme="minorHAnsi"/>
                <w:color w:val="002677"/>
                <w:sz w:val="22"/>
                <w:szCs w:val="22"/>
                <w:lang w:val="el-GR"/>
              </w:rPr>
              <w:t xml:space="preserve"> and </w:t>
            </w:r>
            <w:proofErr w:type="spellStart"/>
            <w:r w:rsidRPr="00C4528C">
              <w:rPr>
                <w:rFonts w:cstheme="minorHAnsi"/>
                <w:color w:val="002677"/>
                <w:sz w:val="22"/>
                <w:szCs w:val="22"/>
                <w:lang w:val="el-GR"/>
              </w:rPr>
              <w:t>cash</w:t>
            </w:r>
            <w:proofErr w:type="spellEnd"/>
            <w:r w:rsidRPr="00C4528C">
              <w:rPr>
                <w:rFonts w:cstheme="minorHAnsi"/>
                <w:color w:val="002677"/>
                <w:sz w:val="22"/>
                <w:szCs w:val="22"/>
                <w:lang w:val="el-GR"/>
              </w:rPr>
              <w:t xml:space="preserve"> </w:t>
            </w:r>
            <w:proofErr w:type="spellStart"/>
            <w:r w:rsidRPr="00C4528C">
              <w:rPr>
                <w:rFonts w:cstheme="minorHAnsi"/>
                <w:color w:val="002677"/>
                <w:sz w:val="22"/>
                <w:szCs w:val="22"/>
                <w:lang w:val="el-GR"/>
              </w:rPr>
              <w:t>equivalents</w:t>
            </w:r>
            <w:proofErr w:type="spellEnd"/>
          </w:p>
        </w:tc>
        <w:tc>
          <w:tcPr>
            <w:tcW w:w="2159" w:type="dxa"/>
            <w:tcBorders>
              <w:top w:val="single" w:sz="4" w:space="0" w:color="002677"/>
              <w:bottom w:val="single" w:sz="4" w:space="0" w:color="002677"/>
            </w:tcBorders>
            <w:vAlign w:val="bottom"/>
          </w:tcPr>
          <w:p w14:paraId="70BC67A8" w14:textId="1238ADA9" w:rsidR="00E9593C" w:rsidRPr="00485970" w:rsidRDefault="00E9593C" w:rsidP="00E9593C">
            <w:pPr>
              <w:jc w:val="center"/>
              <w:rPr>
                <w:rFonts w:ascii="Calibri" w:eastAsia="Times New Roman" w:hAnsi="Calibri" w:cs="Calibri"/>
                <w:color w:val="002677"/>
                <w:sz w:val="22"/>
                <w:szCs w:val="22"/>
                <w:lang w:eastAsia="el-GR"/>
              </w:rPr>
            </w:pPr>
            <w:r w:rsidRPr="00F92A54">
              <w:rPr>
                <w:rFonts w:eastAsia="Times New Roman" w:cstheme="minorHAnsi"/>
                <w:color w:val="002677"/>
                <w:sz w:val="22"/>
                <w:szCs w:val="22"/>
                <w:lang w:eastAsia="el-GR"/>
              </w:rPr>
              <w:t>706,3</w:t>
            </w:r>
            <w:r w:rsidRPr="00441754">
              <w:rPr>
                <w:rFonts w:cstheme="minorHAnsi"/>
                <w:color w:val="323E4F" w:themeColor="text2" w:themeShade="BF"/>
                <w:kern w:val="24"/>
                <w:sz w:val="22"/>
                <w:szCs w:val="22"/>
                <w:vertAlign w:val="superscript"/>
                <w:lang w:val="el-GR"/>
              </w:rPr>
              <w:t>2</w:t>
            </w:r>
          </w:p>
        </w:tc>
        <w:tc>
          <w:tcPr>
            <w:tcW w:w="2293" w:type="dxa"/>
            <w:tcBorders>
              <w:top w:val="single" w:sz="4" w:space="0" w:color="002677"/>
              <w:bottom w:val="single" w:sz="4" w:space="0" w:color="002677"/>
            </w:tcBorders>
            <w:shd w:val="clear" w:color="auto" w:fill="EFF2F9"/>
            <w:vAlign w:val="bottom"/>
          </w:tcPr>
          <w:p w14:paraId="06E19E28" w14:textId="56E196C2" w:rsidR="00E9593C" w:rsidRPr="00575252"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762,8</w:t>
            </w:r>
          </w:p>
        </w:tc>
      </w:tr>
      <w:tr w:rsidR="00E9593C" w:rsidRPr="00C4528C" w14:paraId="019A48E7" w14:textId="77777777" w:rsidTr="00486D2A">
        <w:trPr>
          <w:trHeight w:val="146"/>
        </w:trPr>
        <w:tc>
          <w:tcPr>
            <w:tcW w:w="5803" w:type="dxa"/>
            <w:tcBorders>
              <w:top w:val="single" w:sz="4" w:space="0" w:color="002677"/>
              <w:bottom w:val="single" w:sz="4" w:space="0" w:color="002677"/>
            </w:tcBorders>
            <w:vAlign w:val="center"/>
          </w:tcPr>
          <w:p w14:paraId="12DDCD17" w14:textId="77777777" w:rsidR="00E9593C" w:rsidRPr="00C4528C" w:rsidRDefault="00E9593C" w:rsidP="00E9593C">
            <w:pPr>
              <w:rPr>
                <w:rFonts w:cstheme="minorHAnsi"/>
                <w:color w:val="002677"/>
                <w:sz w:val="22"/>
                <w:szCs w:val="22"/>
                <w:lang w:val="el-GR"/>
              </w:rPr>
            </w:pPr>
            <w:r w:rsidRPr="00C4528C">
              <w:rPr>
                <w:rFonts w:cstheme="minorHAnsi"/>
                <w:color w:val="002677"/>
                <w:sz w:val="22"/>
                <w:szCs w:val="22"/>
                <w:lang w:val="en-US"/>
              </w:rPr>
              <w:t>Borrowings</w:t>
            </w:r>
            <w:r w:rsidRPr="00C4528C">
              <w:rPr>
                <w:rFonts w:cstheme="minorHAnsi"/>
                <w:color w:val="002677"/>
                <w:sz w:val="22"/>
                <w:szCs w:val="22"/>
                <w:lang w:val="el-GR"/>
              </w:rPr>
              <w:t xml:space="preserve"> </w:t>
            </w:r>
          </w:p>
        </w:tc>
        <w:tc>
          <w:tcPr>
            <w:tcW w:w="2159" w:type="dxa"/>
            <w:tcBorders>
              <w:top w:val="single" w:sz="4" w:space="0" w:color="002677"/>
              <w:bottom w:val="single" w:sz="4" w:space="0" w:color="002677"/>
            </w:tcBorders>
            <w:vAlign w:val="bottom"/>
          </w:tcPr>
          <w:p w14:paraId="6211A892" w14:textId="628870F2" w:rsidR="00E9593C" w:rsidRPr="00485970" w:rsidRDefault="00E9593C" w:rsidP="00E9593C">
            <w:pPr>
              <w:jc w:val="center"/>
              <w:rPr>
                <w:rFonts w:ascii="Calibri" w:eastAsia="Times New Roman" w:hAnsi="Calibri" w:cs="Calibri"/>
                <w:color w:val="002677"/>
                <w:sz w:val="22"/>
                <w:szCs w:val="22"/>
                <w:lang w:eastAsia="el-GR"/>
              </w:rPr>
            </w:pPr>
            <w:r w:rsidRPr="00F92A54">
              <w:rPr>
                <w:rFonts w:eastAsia="Times New Roman" w:cstheme="minorHAnsi"/>
                <w:color w:val="002677"/>
                <w:sz w:val="22"/>
                <w:szCs w:val="22"/>
                <w:lang w:eastAsia="el-GR"/>
              </w:rPr>
              <w:t>220,3</w:t>
            </w:r>
          </w:p>
        </w:tc>
        <w:tc>
          <w:tcPr>
            <w:tcW w:w="2293" w:type="dxa"/>
            <w:tcBorders>
              <w:top w:val="single" w:sz="4" w:space="0" w:color="002677"/>
              <w:bottom w:val="single" w:sz="4" w:space="0" w:color="002677"/>
            </w:tcBorders>
            <w:shd w:val="clear" w:color="auto" w:fill="EFF2F9"/>
            <w:vAlign w:val="bottom"/>
          </w:tcPr>
          <w:p w14:paraId="5A7CD23D" w14:textId="6FD702FF" w:rsidR="00E9593C" w:rsidRPr="00575252"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263,6</w:t>
            </w:r>
          </w:p>
        </w:tc>
      </w:tr>
      <w:tr w:rsidR="00E9593C" w:rsidRPr="00C4528C" w14:paraId="53846B3C" w14:textId="77777777" w:rsidTr="00486D2A">
        <w:trPr>
          <w:trHeight w:val="146"/>
        </w:trPr>
        <w:tc>
          <w:tcPr>
            <w:tcW w:w="5803" w:type="dxa"/>
            <w:tcBorders>
              <w:top w:val="single" w:sz="4" w:space="0" w:color="002677"/>
              <w:bottom w:val="single" w:sz="4" w:space="0" w:color="002677"/>
            </w:tcBorders>
            <w:vAlign w:val="center"/>
          </w:tcPr>
          <w:p w14:paraId="16EB781F" w14:textId="77777777" w:rsidR="00E9593C" w:rsidRPr="00C4528C" w:rsidRDefault="00E9593C" w:rsidP="00E9593C">
            <w:pPr>
              <w:rPr>
                <w:rFonts w:cstheme="minorHAnsi"/>
                <w:color w:val="002677"/>
                <w:sz w:val="22"/>
                <w:szCs w:val="22"/>
                <w:lang w:val="en-US"/>
              </w:rPr>
            </w:pPr>
            <w:r w:rsidRPr="00C4528C">
              <w:rPr>
                <w:rFonts w:cstheme="minorHAnsi"/>
                <w:color w:val="002677"/>
                <w:sz w:val="22"/>
                <w:szCs w:val="22"/>
                <w:lang w:val="en-US"/>
              </w:rPr>
              <w:t>Lease Liabilities</w:t>
            </w:r>
          </w:p>
        </w:tc>
        <w:tc>
          <w:tcPr>
            <w:tcW w:w="2159" w:type="dxa"/>
            <w:tcBorders>
              <w:top w:val="single" w:sz="4" w:space="0" w:color="002677"/>
              <w:bottom w:val="single" w:sz="4" w:space="0" w:color="002677"/>
            </w:tcBorders>
            <w:vAlign w:val="bottom"/>
          </w:tcPr>
          <w:p w14:paraId="626C0B90" w14:textId="1E83F78C" w:rsidR="00E9593C" w:rsidRPr="00485970" w:rsidRDefault="00E9593C" w:rsidP="00E9593C">
            <w:pPr>
              <w:jc w:val="center"/>
              <w:rPr>
                <w:rFonts w:ascii="Calibri" w:eastAsia="Times New Roman" w:hAnsi="Calibri" w:cs="Calibri"/>
                <w:color w:val="002677"/>
                <w:sz w:val="22"/>
                <w:szCs w:val="22"/>
                <w:lang w:eastAsia="el-GR"/>
              </w:rPr>
            </w:pPr>
            <w:r w:rsidRPr="00F92A54">
              <w:rPr>
                <w:rFonts w:eastAsia="Times New Roman" w:cstheme="minorHAnsi"/>
                <w:color w:val="002677"/>
                <w:sz w:val="22"/>
                <w:szCs w:val="22"/>
                <w:lang w:eastAsia="el-GR"/>
              </w:rPr>
              <w:t>901,2</w:t>
            </w:r>
          </w:p>
        </w:tc>
        <w:tc>
          <w:tcPr>
            <w:tcW w:w="2293" w:type="dxa"/>
            <w:tcBorders>
              <w:top w:val="single" w:sz="4" w:space="0" w:color="002677"/>
              <w:bottom w:val="single" w:sz="4" w:space="0" w:color="002677"/>
            </w:tcBorders>
            <w:shd w:val="clear" w:color="auto" w:fill="EFF2F9"/>
            <w:vAlign w:val="bottom"/>
          </w:tcPr>
          <w:p w14:paraId="66047188" w14:textId="21D9FD26" w:rsidR="00E9593C" w:rsidRPr="00575252"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1.014,1</w:t>
            </w:r>
          </w:p>
        </w:tc>
      </w:tr>
      <w:tr w:rsidR="00E9593C" w:rsidRPr="00C4528C" w14:paraId="2F2D8474" w14:textId="77777777" w:rsidTr="00486D2A">
        <w:trPr>
          <w:trHeight w:val="146"/>
        </w:trPr>
        <w:tc>
          <w:tcPr>
            <w:tcW w:w="5803" w:type="dxa"/>
            <w:tcBorders>
              <w:top w:val="single" w:sz="4" w:space="0" w:color="002677"/>
              <w:bottom w:val="single" w:sz="4" w:space="0" w:color="002677"/>
            </w:tcBorders>
            <w:vAlign w:val="center"/>
          </w:tcPr>
          <w:p w14:paraId="1A12CE2B" w14:textId="77777777" w:rsidR="00E9593C" w:rsidRPr="00C4528C" w:rsidRDefault="00E9593C" w:rsidP="00E9593C">
            <w:pPr>
              <w:rPr>
                <w:rFonts w:cstheme="minorHAnsi"/>
                <w:b/>
                <w:bCs/>
                <w:color w:val="002677"/>
                <w:sz w:val="22"/>
                <w:szCs w:val="22"/>
                <w:lang w:val="en-US"/>
              </w:rPr>
            </w:pPr>
            <w:r w:rsidRPr="00C4528C">
              <w:rPr>
                <w:rFonts w:cstheme="minorHAnsi"/>
                <w:b/>
                <w:bCs/>
                <w:color w:val="002677"/>
                <w:sz w:val="22"/>
                <w:szCs w:val="22"/>
                <w:lang w:val="en-US"/>
              </w:rPr>
              <w:t>Net Debt</w:t>
            </w:r>
          </w:p>
        </w:tc>
        <w:tc>
          <w:tcPr>
            <w:tcW w:w="2159" w:type="dxa"/>
            <w:tcBorders>
              <w:top w:val="single" w:sz="4" w:space="0" w:color="002677"/>
              <w:bottom w:val="single" w:sz="4" w:space="0" w:color="002677"/>
            </w:tcBorders>
            <w:vAlign w:val="bottom"/>
          </w:tcPr>
          <w:p w14:paraId="5E7BF447" w14:textId="7694A535" w:rsidR="00E9593C" w:rsidRPr="006B1DE5" w:rsidRDefault="00E9593C" w:rsidP="00E9593C">
            <w:pPr>
              <w:jc w:val="center"/>
              <w:rPr>
                <w:rFonts w:ascii="Calibri" w:eastAsia="Times New Roman" w:hAnsi="Calibri" w:cs="Calibri"/>
                <w:b/>
                <w:bCs/>
                <w:color w:val="002677"/>
                <w:sz w:val="22"/>
                <w:szCs w:val="22"/>
                <w:lang w:eastAsia="el-GR"/>
              </w:rPr>
            </w:pPr>
            <w:r w:rsidRPr="00F92A54">
              <w:rPr>
                <w:rFonts w:eastAsia="Times New Roman" w:cstheme="minorHAnsi"/>
                <w:b/>
                <w:bCs/>
                <w:color w:val="002677"/>
                <w:sz w:val="22"/>
                <w:szCs w:val="22"/>
                <w:lang w:eastAsia="el-GR"/>
              </w:rPr>
              <w:t>415,</w:t>
            </w:r>
            <w:r w:rsidRPr="00F92A54">
              <w:rPr>
                <w:rFonts w:eastAsia="Times New Roman" w:cstheme="minorHAnsi"/>
                <w:b/>
                <w:bCs/>
                <w:color w:val="002677"/>
                <w:sz w:val="22"/>
                <w:szCs w:val="22"/>
                <w:lang w:val="el-GR" w:eastAsia="el-GR"/>
              </w:rPr>
              <w:t>3</w:t>
            </w:r>
          </w:p>
        </w:tc>
        <w:tc>
          <w:tcPr>
            <w:tcW w:w="2293" w:type="dxa"/>
            <w:tcBorders>
              <w:top w:val="single" w:sz="4" w:space="0" w:color="002677"/>
              <w:bottom w:val="single" w:sz="4" w:space="0" w:color="002677"/>
            </w:tcBorders>
            <w:shd w:val="clear" w:color="auto" w:fill="EFF2F9"/>
            <w:vAlign w:val="bottom"/>
          </w:tcPr>
          <w:p w14:paraId="54572B86" w14:textId="009C191D" w:rsidR="00E9593C" w:rsidRPr="006B1DE5" w:rsidRDefault="00E9593C" w:rsidP="00E9593C">
            <w:pPr>
              <w:jc w:val="center"/>
              <w:rPr>
                <w:rFonts w:eastAsia="Times New Roman" w:cstheme="minorHAnsi"/>
                <w:b/>
                <w:bCs/>
                <w:color w:val="002677"/>
                <w:sz w:val="22"/>
                <w:szCs w:val="22"/>
                <w:lang w:eastAsia="el-GR"/>
              </w:rPr>
            </w:pPr>
            <w:r w:rsidRPr="008835FA">
              <w:rPr>
                <w:rFonts w:eastAsia="Times New Roman" w:cstheme="minorHAnsi"/>
                <w:color w:val="002677"/>
                <w:sz w:val="22"/>
                <w:szCs w:val="22"/>
                <w:lang w:eastAsia="el-GR"/>
              </w:rPr>
              <w:t>514,9</w:t>
            </w:r>
          </w:p>
        </w:tc>
      </w:tr>
      <w:tr w:rsidR="00E9593C" w:rsidRPr="00C4528C" w14:paraId="0380849C" w14:textId="77777777" w:rsidTr="00486D2A">
        <w:trPr>
          <w:trHeight w:val="146"/>
        </w:trPr>
        <w:tc>
          <w:tcPr>
            <w:tcW w:w="5803" w:type="dxa"/>
            <w:tcBorders>
              <w:top w:val="single" w:sz="4" w:space="0" w:color="002677"/>
              <w:bottom w:val="single" w:sz="4" w:space="0" w:color="002677"/>
            </w:tcBorders>
            <w:vAlign w:val="center"/>
          </w:tcPr>
          <w:p w14:paraId="001FA07A" w14:textId="77777777" w:rsidR="00E9593C" w:rsidRPr="00C4528C" w:rsidRDefault="00E9593C" w:rsidP="00E9593C">
            <w:pPr>
              <w:rPr>
                <w:rFonts w:cstheme="minorHAnsi"/>
                <w:color w:val="002677"/>
                <w:sz w:val="22"/>
                <w:szCs w:val="22"/>
                <w:lang w:val="el-GR"/>
              </w:rPr>
            </w:pPr>
          </w:p>
        </w:tc>
        <w:tc>
          <w:tcPr>
            <w:tcW w:w="2159" w:type="dxa"/>
            <w:tcBorders>
              <w:top w:val="single" w:sz="4" w:space="0" w:color="002677"/>
              <w:bottom w:val="single" w:sz="4" w:space="0" w:color="002677"/>
            </w:tcBorders>
            <w:vAlign w:val="bottom"/>
          </w:tcPr>
          <w:p w14:paraId="585C1E6B" w14:textId="77777777" w:rsidR="00E9593C" w:rsidRPr="00485970" w:rsidRDefault="00E9593C" w:rsidP="00E9593C">
            <w:pPr>
              <w:jc w:val="center"/>
              <w:rPr>
                <w:rFonts w:ascii="Calibri" w:eastAsia="Times New Roman" w:hAnsi="Calibri" w:cs="Calibri"/>
                <w:color w:val="002677"/>
                <w:sz w:val="22"/>
                <w:szCs w:val="22"/>
                <w:lang w:val="el-GR" w:eastAsia="el-GR"/>
              </w:rPr>
            </w:pPr>
          </w:p>
        </w:tc>
        <w:tc>
          <w:tcPr>
            <w:tcW w:w="2293" w:type="dxa"/>
            <w:tcBorders>
              <w:top w:val="single" w:sz="4" w:space="0" w:color="002677"/>
              <w:bottom w:val="single" w:sz="4" w:space="0" w:color="002677"/>
            </w:tcBorders>
            <w:shd w:val="clear" w:color="auto" w:fill="EFF2F9"/>
            <w:vAlign w:val="bottom"/>
          </w:tcPr>
          <w:p w14:paraId="6107CE41" w14:textId="77777777" w:rsidR="00E9593C" w:rsidRPr="00A415C5" w:rsidRDefault="00E9593C" w:rsidP="00E9593C">
            <w:pPr>
              <w:jc w:val="center"/>
              <w:rPr>
                <w:rFonts w:eastAsia="Times New Roman" w:cstheme="minorHAnsi"/>
                <w:color w:val="002677"/>
                <w:sz w:val="22"/>
                <w:szCs w:val="22"/>
                <w:lang w:eastAsia="el-GR"/>
              </w:rPr>
            </w:pPr>
          </w:p>
        </w:tc>
      </w:tr>
      <w:tr w:rsidR="00E9593C" w:rsidRPr="00C4528C" w14:paraId="248BB9C9" w14:textId="77777777" w:rsidTr="00486D2A">
        <w:trPr>
          <w:trHeight w:val="146"/>
        </w:trPr>
        <w:tc>
          <w:tcPr>
            <w:tcW w:w="5803" w:type="dxa"/>
            <w:tcBorders>
              <w:top w:val="single" w:sz="4" w:space="0" w:color="002677"/>
              <w:bottom w:val="single" w:sz="4" w:space="0" w:color="002677"/>
            </w:tcBorders>
            <w:vAlign w:val="center"/>
          </w:tcPr>
          <w:p w14:paraId="2ABDC644" w14:textId="2E7AF2C0" w:rsidR="00E9593C" w:rsidRPr="006955CE" w:rsidRDefault="00E9593C" w:rsidP="00E9593C">
            <w:pPr>
              <w:rPr>
                <w:rFonts w:cstheme="minorHAnsi"/>
                <w:color w:val="002677"/>
                <w:sz w:val="22"/>
                <w:szCs w:val="22"/>
                <w:lang w:val="en-US"/>
              </w:rPr>
            </w:pPr>
            <w:r>
              <w:rPr>
                <w:rFonts w:cstheme="minorHAnsi"/>
                <w:b/>
                <w:bCs/>
                <w:color w:val="002677"/>
                <w:sz w:val="22"/>
                <w:szCs w:val="22"/>
                <w:lang w:val="en-US"/>
              </w:rPr>
              <w:t>Net Debt/ (Net Cash) excluding Lease Liabilities</w:t>
            </w:r>
          </w:p>
        </w:tc>
        <w:tc>
          <w:tcPr>
            <w:tcW w:w="2159" w:type="dxa"/>
            <w:tcBorders>
              <w:top w:val="single" w:sz="4" w:space="0" w:color="002677"/>
              <w:bottom w:val="single" w:sz="4" w:space="0" w:color="002677"/>
            </w:tcBorders>
            <w:vAlign w:val="bottom"/>
          </w:tcPr>
          <w:p w14:paraId="4D6BEA4E" w14:textId="59EB4C2A" w:rsidR="00E9593C" w:rsidRPr="006955CE" w:rsidRDefault="00E9593C" w:rsidP="00E9593C">
            <w:pPr>
              <w:jc w:val="center"/>
              <w:rPr>
                <w:rFonts w:ascii="Calibri" w:eastAsia="Times New Roman" w:hAnsi="Calibri" w:cs="Calibri"/>
                <w:color w:val="002677"/>
                <w:sz w:val="22"/>
                <w:szCs w:val="22"/>
                <w:lang w:val="en-US" w:eastAsia="el-GR"/>
              </w:rPr>
            </w:pPr>
            <w:r w:rsidRPr="00B563F5">
              <w:rPr>
                <w:rFonts w:eastAsia="Times New Roman" w:cstheme="minorHAnsi"/>
                <w:b/>
                <w:bCs/>
                <w:color w:val="002677"/>
                <w:sz w:val="22"/>
                <w:szCs w:val="22"/>
                <w:lang w:eastAsia="el-GR"/>
              </w:rPr>
              <w:t>(48</w:t>
            </w:r>
            <w:r>
              <w:rPr>
                <w:rFonts w:eastAsia="Times New Roman" w:cstheme="minorHAnsi"/>
                <w:b/>
                <w:bCs/>
                <w:color w:val="002677"/>
                <w:sz w:val="22"/>
                <w:szCs w:val="22"/>
                <w:lang w:val="el-GR" w:eastAsia="el-GR"/>
              </w:rPr>
              <w:t>5</w:t>
            </w:r>
            <w:r w:rsidRPr="00B563F5">
              <w:rPr>
                <w:rFonts w:eastAsia="Times New Roman" w:cstheme="minorHAnsi"/>
                <w:b/>
                <w:bCs/>
                <w:color w:val="002677"/>
                <w:sz w:val="22"/>
                <w:szCs w:val="22"/>
                <w:lang w:eastAsia="el-GR"/>
              </w:rPr>
              <w:t>,</w:t>
            </w:r>
            <w:r>
              <w:rPr>
                <w:rFonts w:eastAsia="Times New Roman" w:cstheme="minorHAnsi"/>
                <w:b/>
                <w:bCs/>
                <w:color w:val="002677"/>
                <w:sz w:val="22"/>
                <w:szCs w:val="22"/>
                <w:lang w:val="el-GR" w:eastAsia="el-GR"/>
              </w:rPr>
              <w:t>9</w:t>
            </w:r>
            <w:r w:rsidRPr="00B563F5">
              <w:rPr>
                <w:rFonts w:eastAsia="Times New Roman" w:cstheme="minorHAnsi"/>
                <w:b/>
                <w:bCs/>
                <w:color w:val="002677"/>
                <w:sz w:val="22"/>
                <w:szCs w:val="22"/>
                <w:lang w:eastAsia="el-GR"/>
              </w:rPr>
              <w:t>)</w:t>
            </w:r>
          </w:p>
        </w:tc>
        <w:tc>
          <w:tcPr>
            <w:tcW w:w="2293" w:type="dxa"/>
            <w:tcBorders>
              <w:top w:val="single" w:sz="4" w:space="0" w:color="002677"/>
              <w:bottom w:val="single" w:sz="4" w:space="0" w:color="002677"/>
            </w:tcBorders>
            <w:shd w:val="clear" w:color="auto" w:fill="EFF2F9"/>
            <w:vAlign w:val="bottom"/>
          </w:tcPr>
          <w:p w14:paraId="400896BD" w14:textId="4F631679" w:rsidR="00E9593C" w:rsidRPr="00A415C5" w:rsidRDefault="00E9593C" w:rsidP="00E9593C">
            <w:pPr>
              <w:jc w:val="center"/>
              <w:rPr>
                <w:rFonts w:eastAsia="Times New Roman" w:cstheme="minorHAnsi"/>
                <w:color w:val="002677"/>
                <w:sz w:val="22"/>
                <w:szCs w:val="22"/>
                <w:lang w:eastAsia="el-GR"/>
              </w:rPr>
            </w:pPr>
            <w:r>
              <w:rPr>
                <w:rFonts w:eastAsia="Times New Roman" w:cstheme="minorHAnsi"/>
                <w:b/>
                <w:bCs/>
                <w:color w:val="002677"/>
                <w:sz w:val="22"/>
                <w:szCs w:val="22"/>
                <w:lang w:eastAsia="el-GR"/>
              </w:rPr>
              <w:t>(</w:t>
            </w:r>
            <w:r w:rsidRPr="00DC0C1A">
              <w:rPr>
                <w:rFonts w:eastAsia="Times New Roman" w:cstheme="minorHAnsi"/>
                <w:b/>
                <w:bCs/>
                <w:color w:val="002677"/>
                <w:sz w:val="22"/>
                <w:szCs w:val="22"/>
                <w:lang w:eastAsia="el-GR"/>
              </w:rPr>
              <w:t>49</w:t>
            </w:r>
            <w:r>
              <w:rPr>
                <w:rFonts w:eastAsia="Times New Roman" w:cstheme="minorHAnsi"/>
                <w:b/>
                <w:bCs/>
                <w:color w:val="002677"/>
                <w:sz w:val="22"/>
                <w:szCs w:val="22"/>
                <w:lang w:val="el-GR" w:eastAsia="el-GR"/>
              </w:rPr>
              <w:t>9</w:t>
            </w:r>
            <w:r w:rsidRPr="00DC0C1A">
              <w:rPr>
                <w:rFonts w:eastAsia="Times New Roman" w:cstheme="minorHAnsi"/>
                <w:b/>
                <w:bCs/>
                <w:color w:val="002677"/>
                <w:sz w:val="22"/>
                <w:szCs w:val="22"/>
                <w:lang w:eastAsia="el-GR"/>
              </w:rPr>
              <w:t>,</w:t>
            </w:r>
            <w:r>
              <w:rPr>
                <w:rFonts w:eastAsia="Times New Roman" w:cstheme="minorHAnsi"/>
                <w:b/>
                <w:bCs/>
                <w:color w:val="002677"/>
                <w:sz w:val="22"/>
                <w:szCs w:val="22"/>
                <w:lang w:val="el-GR" w:eastAsia="el-GR"/>
              </w:rPr>
              <w:t>2</w:t>
            </w:r>
            <w:r>
              <w:rPr>
                <w:rFonts w:eastAsia="Times New Roman" w:cstheme="minorHAnsi"/>
                <w:b/>
                <w:bCs/>
                <w:color w:val="002677"/>
                <w:sz w:val="22"/>
                <w:szCs w:val="22"/>
                <w:lang w:eastAsia="el-GR"/>
              </w:rPr>
              <w:t>)</w:t>
            </w:r>
          </w:p>
        </w:tc>
      </w:tr>
      <w:tr w:rsidR="00E9593C" w:rsidRPr="00C4528C" w14:paraId="418F9E00" w14:textId="77777777" w:rsidTr="00486D2A">
        <w:trPr>
          <w:trHeight w:val="146"/>
        </w:trPr>
        <w:tc>
          <w:tcPr>
            <w:tcW w:w="5803" w:type="dxa"/>
            <w:tcBorders>
              <w:top w:val="single" w:sz="4" w:space="0" w:color="002677"/>
              <w:bottom w:val="single" w:sz="4" w:space="0" w:color="002677"/>
            </w:tcBorders>
            <w:vAlign w:val="center"/>
          </w:tcPr>
          <w:p w14:paraId="003F28A4" w14:textId="77777777" w:rsidR="00E9593C" w:rsidRPr="006955CE" w:rsidRDefault="00E9593C" w:rsidP="00E9593C">
            <w:pPr>
              <w:rPr>
                <w:rFonts w:cstheme="minorHAnsi"/>
                <w:color w:val="002677"/>
                <w:sz w:val="22"/>
                <w:szCs w:val="22"/>
                <w:lang w:val="en-US"/>
              </w:rPr>
            </w:pPr>
          </w:p>
        </w:tc>
        <w:tc>
          <w:tcPr>
            <w:tcW w:w="2159" w:type="dxa"/>
            <w:tcBorders>
              <w:top w:val="single" w:sz="4" w:space="0" w:color="002677"/>
              <w:bottom w:val="single" w:sz="4" w:space="0" w:color="002677"/>
            </w:tcBorders>
            <w:vAlign w:val="bottom"/>
          </w:tcPr>
          <w:p w14:paraId="1206CE88" w14:textId="77777777" w:rsidR="00E9593C" w:rsidRPr="006955CE" w:rsidRDefault="00E9593C" w:rsidP="00E9593C">
            <w:pPr>
              <w:jc w:val="center"/>
              <w:rPr>
                <w:rFonts w:ascii="Calibri" w:eastAsia="Times New Roman" w:hAnsi="Calibri" w:cs="Calibri"/>
                <w:color w:val="002677"/>
                <w:sz w:val="22"/>
                <w:szCs w:val="22"/>
                <w:lang w:val="en-US" w:eastAsia="el-GR"/>
              </w:rPr>
            </w:pPr>
          </w:p>
        </w:tc>
        <w:tc>
          <w:tcPr>
            <w:tcW w:w="2293" w:type="dxa"/>
            <w:tcBorders>
              <w:top w:val="single" w:sz="4" w:space="0" w:color="002677"/>
              <w:bottom w:val="single" w:sz="4" w:space="0" w:color="002677"/>
            </w:tcBorders>
            <w:shd w:val="clear" w:color="auto" w:fill="EFF2F9"/>
            <w:vAlign w:val="bottom"/>
          </w:tcPr>
          <w:p w14:paraId="2A2DFEAB" w14:textId="77777777" w:rsidR="00E9593C" w:rsidRPr="00A415C5" w:rsidRDefault="00E9593C" w:rsidP="00E9593C">
            <w:pPr>
              <w:jc w:val="center"/>
              <w:rPr>
                <w:rFonts w:eastAsia="Times New Roman" w:cstheme="minorHAnsi"/>
                <w:color w:val="002677"/>
                <w:sz w:val="22"/>
                <w:szCs w:val="22"/>
                <w:lang w:eastAsia="el-GR"/>
              </w:rPr>
            </w:pPr>
          </w:p>
        </w:tc>
      </w:tr>
      <w:tr w:rsidR="00E9593C" w:rsidRPr="00C4528C" w14:paraId="2B39C497" w14:textId="77777777" w:rsidTr="00486D2A">
        <w:trPr>
          <w:trHeight w:val="146"/>
        </w:trPr>
        <w:tc>
          <w:tcPr>
            <w:tcW w:w="5803" w:type="dxa"/>
            <w:tcBorders>
              <w:top w:val="single" w:sz="4" w:space="0" w:color="002677"/>
              <w:bottom w:val="single" w:sz="4" w:space="0" w:color="002677"/>
            </w:tcBorders>
            <w:vAlign w:val="center"/>
          </w:tcPr>
          <w:p w14:paraId="3DAD34AD" w14:textId="77777777" w:rsidR="00E9593C" w:rsidRPr="00C4528C" w:rsidRDefault="00E9593C" w:rsidP="00E9593C">
            <w:pPr>
              <w:rPr>
                <w:rFonts w:cstheme="minorHAnsi"/>
                <w:color w:val="002677"/>
                <w:sz w:val="22"/>
                <w:szCs w:val="22"/>
                <w:lang w:val="el-GR"/>
              </w:rPr>
            </w:pPr>
            <w:r w:rsidRPr="00C4528C">
              <w:rPr>
                <w:rFonts w:cstheme="minorHAnsi"/>
                <w:color w:val="002677"/>
                <w:sz w:val="22"/>
                <w:szCs w:val="22"/>
                <w:lang w:val="en-US"/>
              </w:rPr>
              <w:t>EBITDA- 12month trailing</w:t>
            </w:r>
            <w:r w:rsidRPr="00C4528C">
              <w:rPr>
                <w:rFonts w:cstheme="minorHAnsi"/>
                <w:color w:val="002677"/>
                <w:sz w:val="22"/>
                <w:szCs w:val="22"/>
                <w:vertAlign w:val="superscript"/>
                <w:lang w:val="en-US"/>
              </w:rPr>
              <w:t>1</w:t>
            </w:r>
          </w:p>
        </w:tc>
        <w:tc>
          <w:tcPr>
            <w:tcW w:w="2159" w:type="dxa"/>
            <w:tcBorders>
              <w:top w:val="single" w:sz="4" w:space="0" w:color="002677"/>
              <w:bottom w:val="single" w:sz="4" w:space="0" w:color="002677"/>
            </w:tcBorders>
            <w:vAlign w:val="bottom"/>
          </w:tcPr>
          <w:p w14:paraId="38CAA00C" w14:textId="7878ED95" w:rsidR="00E9593C" w:rsidRPr="00485970" w:rsidRDefault="00E9593C" w:rsidP="00E9593C">
            <w:pPr>
              <w:jc w:val="center"/>
              <w:rPr>
                <w:rFonts w:ascii="Calibri" w:eastAsia="Times New Roman" w:hAnsi="Calibri" w:cs="Calibri"/>
                <w:color w:val="002677"/>
                <w:sz w:val="22"/>
                <w:szCs w:val="22"/>
                <w:lang w:eastAsia="el-GR"/>
              </w:rPr>
            </w:pPr>
            <w:r w:rsidRPr="00B563F5">
              <w:rPr>
                <w:rFonts w:eastAsia="Times New Roman" w:cstheme="minorHAnsi"/>
                <w:color w:val="002677"/>
                <w:sz w:val="22"/>
                <w:szCs w:val="22"/>
                <w:lang w:eastAsia="el-GR"/>
              </w:rPr>
              <w:t>400,4</w:t>
            </w:r>
          </w:p>
        </w:tc>
        <w:tc>
          <w:tcPr>
            <w:tcW w:w="2293" w:type="dxa"/>
            <w:tcBorders>
              <w:top w:val="single" w:sz="4" w:space="0" w:color="002677"/>
              <w:bottom w:val="single" w:sz="4" w:space="0" w:color="002677"/>
            </w:tcBorders>
            <w:shd w:val="clear" w:color="auto" w:fill="EFF2F9"/>
            <w:vAlign w:val="bottom"/>
          </w:tcPr>
          <w:p w14:paraId="506AC5F9" w14:textId="66F32062" w:rsidR="00E9593C" w:rsidRPr="00A415C5" w:rsidRDefault="00E9593C" w:rsidP="00E9593C">
            <w:pPr>
              <w:jc w:val="center"/>
              <w:rPr>
                <w:rFonts w:eastAsia="Times New Roman" w:cstheme="minorHAnsi"/>
                <w:color w:val="002677"/>
                <w:sz w:val="22"/>
                <w:szCs w:val="22"/>
                <w:lang w:eastAsia="el-GR"/>
              </w:rPr>
            </w:pPr>
            <w:r>
              <w:rPr>
                <w:rFonts w:eastAsia="Times New Roman" w:cstheme="minorHAnsi"/>
                <w:color w:val="002677"/>
                <w:sz w:val="22"/>
                <w:szCs w:val="22"/>
                <w:lang w:eastAsia="el-GR"/>
              </w:rPr>
              <w:t>362</w:t>
            </w:r>
            <w:r w:rsidRPr="00F92A54">
              <w:rPr>
                <w:rFonts w:eastAsia="Times New Roman" w:cstheme="minorHAnsi"/>
                <w:color w:val="002677"/>
                <w:sz w:val="22"/>
                <w:szCs w:val="22"/>
                <w:lang w:eastAsia="el-GR"/>
              </w:rPr>
              <w:t>,</w:t>
            </w:r>
            <w:r>
              <w:rPr>
                <w:rFonts w:eastAsia="Times New Roman" w:cstheme="minorHAnsi"/>
                <w:color w:val="002677"/>
                <w:sz w:val="22"/>
                <w:szCs w:val="22"/>
                <w:lang w:eastAsia="el-GR"/>
              </w:rPr>
              <w:t>9</w:t>
            </w:r>
          </w:p>
        </w:tc>
      </w:tr>
      <w:tr w:rsidR="00E9593C" w:rsidRPr="00C4528C" w14:paraId="0A3A1D81" w14:textId="77777777" w:rsidTr="00486D2A">
        <w:trPr>
          <w:trHeight w:val="146"/>
        </w:trPr>
        <w:tc>
          <w:tcPr>
            <w:tcW w:w="5803" w:type="dxa"/>
            <w:tcBorders>
              <w:top w:val="single" w:sz="4" w:space="0" w:color="002677"/>
              <w:bottom w:val="single" w:sz="4" w:space="0" w:color="002677"/>
            </w:tcBorders>
            <w:vAlign w:val="center"/>
          </w:tcPr>
          <w:p w14:paraId="6237943E" w14:textId="77777777" w:rsidR="00E9593C" w:rsidRPr="00C4528C" w:rsidRDefault="00E9593C" w:rsidP="00E9593C">
            <w:pPr>
              <w:rPr>
                <w:rFonts w:cstheme="minorHAnsi"/>
                <w:color w:val="002677"/>
                <w:sz w:val="22"/>
                <w:szCs w:val="22"/>
                <w:lang w:val="en-US"/>
              </w:rPr>
            </w:pPr>
            <w:r w:rsidRPr="00C4528C">
              <w:rPr>
                <w:rFonts w:cstheme="minorHAnsi"/>
                <w:color w:val="002677"/>
                <w:sz w:val="22"/>
                <w:szCs w:val="22"/>
                <w:lang w:val="en-US"/>
              </w:rPr>
              <w:t>Net Debt</w:t>
            </w:r>
            <w:r w:rsidRPr="00C4528C">
              <w:rPr>
                <w:rFonts w:cstheme="minorHAnsi"/>
                <w:color w:val="002677"/>
                <w:sz w:val="22"/>
                <w:szCs w:val="22"/>
                <w:lang w:val="el-GR"/>
              </w:rPr>
              <w:t xml:space="preserve"> / Ε</w:t>
            </w:r>
            <w:r w:rsidRPr="00C4528C">
              <w:rPr>
                <w:rFonts w:cstheme="minorHAnsi"/>
                <w:color w:val="002677"/>
                <w:sz w:val="22"/>
                <w:szCs w:val="22"/>
                <w:lang w:val="en-US"/>
              </w:rPr>
              <w:t>BITDA</w:t>
            </w:r>
          </w:p>
        </w:tc>
        <w:tc>
          <w:tcPr>
            <w:tcW w:w="2159" w:type="dxa"/>
            <w:tcBorders>
              <w:top w:val="single" w:sz="4" w:space="0" w:color="002677"/>
              <w:bottom w:val="single" w:sz="4" w:space="0" w:color="002677"/>
            </w:tcBorders>
            <w:vAlign w:val="bottom"/>
          </w:tcPr>
          <w:p w14:paraId="093F01FE" w14:textId="3EDBBB82" w:rsidR="00E9593C" w:rsidRPr="00485970" w:rsidRDefault="00E9593C" w:rsidP="00E9593C">
            <w:pPr>
              <w:jc w:val="center"/>
              <w:rPr>
                <w:rFonts w:ascii="Calibri" w:eastAsia="Times New Roman" w:hAnsi="Calibri" w:cs="Calibri"/>
                <w:color w:val="002677"/>
                <w:sz w:val="22"/>
                <w:szCs w:val="22"/>
                <w:lang w:val="en-US" w:eastAsia="el-GR"/>
              </w:rPr>
            </w:pPr>
            <w:r w:rsidRPr="00B563F5">
              <w:rPr>
                <w:rFonts w:eastAsia="Times New Roman" w:cstheme="minorHAnsi"/>
                <w:color w:val="002677"/>
                <w:sz w:val="22"/>
                <w:szCs w:val="22"/>
                <w:lang w:eastAsia="el-GR"/>
              </w:rPr>
              <w:t>1,0x</w:t>
            </w:r>
          </w:p>
        </w:tc>
        <w:tc>
          <w:tcPr>
            <w:tcW w:w="2293" w:type="dxa"/>
            <w:tcBorders>
              <w:top w:val="single" w:sz="4" w:space="0" w:color="002677"/>
              <w:bottom w:val="single" w:sz="4" w:space="0" w:color="002677"/>
            </w:tcBorders>
            <w:shd w:val="clear" w:color="auto" w:fill="EFF2F9"/>
            <w:vAlign w:val="bottom"/>
          </w:tcPr>
          <w:p w14:paraId="513C1D3A" w14:textId="582412D3" w:rsidR="00E9593C" w:rsidRPr="00A415C5" w:rsidRDefault="00E9593C" w:rsidP="00E9593C">
            <w:pPr>
              <w:jc w:val="center"/>
              <w:rPr>
                <w:rFonts w:eastAsia="Times New Roman" w:cstheme="minorHAnsi"/>
                <w:color w:val="002677"/>
                <w:sz w:val="22"/>
                <w:szCs w:val="22"/>
                <w:lang w:eastAsia="el-GR"/>
              </w:rPr>
            </w:pPr>
            <w:r w:rsidRPr="00297CE5">
              <w:rPr>
                <w:rFonts w:eastAsia="Times New Roman" w:cstheme="minorHAnsi"/>
                <w:color w:val="002677"/>
                <w:sz w:val="22"/>
                <w:szCs w:val="22"/>
                <w:lang w:eastAsia="el-GR"/>
              </w:rPr>
              <w:t>1,</w:t>
            </w:r>
            <w:r>
              <w:rPr>
                <w:rFonts w:eastAsia="Times New Roman" w:cstheme="minorHAnsi"/>
                <w:color w:val="002677"/>
                <w:sz w:val="22"/>
                <w:szCs w:val="22"/>
                <w:lang w:eastAsia="el-GR"/>
              </w:rPr>
              <w:t>4</w:t>
            </w:r>
            <w:r w:rsidRPr="00297CE5">
              <w:rPr>
                <w:rFonts w:eastAsia="Times New Roman" w:cstheme="minorHAnsi"/>
                <w:color w:val="002677"/>
                <w:sz w:val="22"/>
                <w:szCs w:val="22"/>
                <w:lang w:eastAsia="el-GR"/>
              </w:rPr>
              <w:t>x</w:t>
            </w:r>
          </w:p>
        </w:tc>
      </w:tr>
    </w:tbl>
    <w:p w14:paraId="4A4B4AC5" w14:textId="77777777" w:rsidR="006955CE" w:rsidRDefault="00F33D34" w:rsidP="006955CE">
      <w:pPr>
        <w:spacing w:line="180" w:lineRule="exact"/>
        <w:jc w:val="both"/>
        <w:rPr>
          <w:rFonts w:cstheme="minorHAnsi"/>
          <w:color w:val="002677"/>
          <w:sz w:val="14"/>
          <w:szCs w:val="14"/>
          <w:lang w:val="el-GR"/>
        </w:rPr>
      </w:pPr>
      <w:r w:rsidRPr="00C4528C">
        <w:rPr>
          <w:rFonts w:cstheme="minorHAnsi"/>
          <w:color w:val="002677"/>
          <w:sz w:val="18"/>
          <w:szCs w:val="18"/>
        </w:rPr>
        <w:br/>
      </w:r>
      <w:r w:rsidR="006955CE">
        <w:rPr>
          <w:rFonts w:cstheme="minorHAnsi"/>
          <w:color w:val="002677"/>
          <w:sz w:val="14"/>
          <w:szCs w:val="14"/>
          <w:lang w:val="en-US"/>
        </w:rPr>
        <w:t>Notes</w:t>
      </w:r>
      <w:r w:rsidR="006955CE">
        <w:rPr>
          <w:rFonts w:cstheme="minorHAnsi"/>
          <w:color w:val="002677"/>
          <w:sz w:val="14"/>
          <w:szCs w:val="14"/>
          <w:lang w:val="el-GR"/>
        </w:rPr>
        <w:t>:</w:t>
      </w:r>
    </w:p>
    <w:p w14:paraId="45803471" w14:textId="7267A07A" w:rsidR="006955CE" w:rsidRDefault="006955CE" w:rsidP="006955CE">
      <w:pPr>
        <w:spacing w:line="180" w:lineRule="exact"/>
        <w:jc w:val="both"/>
        <w:rPr>
          <w:rFonts w:cstheme="minorHAnsi"/>
          <w:color w:val="002677"/>
          <w:sz w:val="14"/>
          <w:szCs w:val="14"/>
          <w:lang w:val="en-US"/>
        </w:rPr>
      </w:pPr>
      <w:r>
        <w:rPr>
          <w:rFonts w:cstheme="minorHAnsi"/>
          <w:color w:val="002677"/>
          <w:sz w:val="14"/>
          <w:szCs w:val="14"/>
          <w:vertAlign w:val="superscript"/>
          <w:lang w:val="en-US"/>
        </w:rPr>
        <w:t>1</w:t>
      </w:r>
      <w:r>
        <w:rPr>
          <w:rFonts w:cstheme="minorHAnsi"/>
          <w:color w:val="002677"/>
          <w:sz w:val="14"/>
          <w:szCs w:val="14"/>
          <w:lang w:val="en-US"/>
        </w:rPr>
        <w:t xml:space="preserve"> 12-month trailing Earnings/(Loss) before interest, tax, depreciation and amortization (EBITDA), Jan. - Dec. 2023 and Oct. 2023 - Sep. 2024 respectively.</w:t>
      </w:r>
    </w:p>
    <w:p w14:paraId="6268BAD3" w14:textId="77777777" w:rsidR="006955CE" w:rsidRDefault="006955CE" w:rsidP="006955CE">
      <w:pPr>
        <w:spacing w:line="276" w:lineRule="auto"/>
        <w:jc w:val="both"/>
        <w:rPr>
          <w:rFonts w:cstheme="minorHAnsi"/>
          <w:color w:val="002677"/>
          <w:sz w:val="22"/>
          <w:szCs w:val="22"/>
          <w:lang w:val="en-US"/>
        </w:rPr>
      </w:pPr>
      <w:r>
        <w:rPr>
          <w:rFonts w:cstheme="minorHAnsi"/>
          <w:color w:val="002677"/>
          <w:sz w:val="14"/>
          <w:szCs w:val="14"/>
          <w:vertAlign w:val="superscript"/>
          <w:lang w:val="en-US"/>
        </w:rPr>
        <w:t>2</w:t>
      </w:r>
      <w:r>
        <w:rPr>
          <w:rFonts w:cstheme="minorHAnsi"/>
          <w:color w:val="002677"/>
          <w:sz w:val="14"/>
          <w:szCs w:val="14"/>
          <w:lang w:val="en-US"/>
        </w:rPr>
        <w:t xml:space="preserve"> An amount of €3,06 mil. on 31.12.2023 was reclassified from Financial Assets to Other long-term assets (Other assets) for presentation purposes.</w:t>
      </w:r>
    </w:p>
    <w:p w14:paraId="492D25D2" w14:textId="66D42071" w:rsidR="00F33D34" w:rsidRPr="006955CE" w:rsidRDefault="00F33D34" w:rsidP="006955CE">
      <w:pPr>
        <w:jc w:val="both"/>
        <w:rPr>
          <w:rFonts w:cstheme="minorHAnsi"/>
          <w:b/>
          <w:bCs/>
          <w:color w:val="002677"/>
          <w:sz w:val="22"/>
          <w:szCs w:val="22"/>
          <w:lang w:val="en-US"/>
        </w:rPr>
      </w:pPr>
    </w:p>
    <w:p w14:paraId="6410C12E" w14:textId="77777777" w:rsidR="00F33D34" w:rsidRPr="00C4528C" w:rsidRDefault="00F33D34" w:rsidP="00F33D34">
      <w:pPr>
        <w:spacing w:after="120"/>
        <w:jc w:val="both"/>
        <w:rPr>
          <w:rFonts w:cstheme="minorHAnsi"/>
          <w:b/>
          <w:bCs/>
          <w:color w:val="002677"/>
          <w:sz w:val="22"/>
          <w:szCs w:val="22"/>
        </w:rPr>
      </w:pPr>
    </w:p>
    <w:p w14:paraId="79A42E85" w14:textId="77777777" w:rsidR="00702D5D" w:rsidRDefault="00702D5D" w:rsidP="00F33D34">
      <w:pPr>
        <w:spacing w:after="120"/>
        <w:jc w:val="both"/>
        <w:rPr>
          <w:rFonts w:cstheme="minorHAnsi"/>
          <w:b/>
          <w:bCs/>
          <w:color w:val="002677"/>
          <w:sz w:val="22"/>
          <w:szCs w:val="22"/>
        </w:rPr>
      </w:pPr>
    </w:p>
    <w:p w14:paraId="06532C67" w14:textId="77777777" w:rsidR="00B80B3D" w:rsidRDefault="00B80B3D" w:rsidP="00F33D34">
      <w:pPr>
        <w:spacing w:after="120"/>
        <w:jc w:val="both"/>
        <w:rPr>
          <w:rFonts w:cstheme="minorHAnsi"/>
          <w:b/>
          <w:bCs/>
          <w:color w:val="002677"/>
          <w:sz w:val="22"/>
          <w:szCs w:val="22"/>
        </w:rPr>
      </w:pPr>
    </w:p>
    <w:p w14:paraId="536292B1" w14:textId="77777777" w:rsidR="00B80B3D" w:rsidRDefault="00B80B3D" w:rsidP="00F33D34">
      <w:pPr>
        <w:spacing w:after="120"/>
        <w:jc w:val="both"/>
        <w:rPr>
          <w:rFonts w:cstheme="minorHAnsi"/>
          <w:b/>
          <w:bCs/>
          <w:color w:val="002677"/>
          <w:sz w:val="22"/>
          <w:szCs w:val="22"/>
        </w:rPr>
      </w:pPr>
    </w:p>
    <w:p w14:paraId="7DAEEEA9" w14:textId="77777777" w:rsidR="00B80B3D" w:rsidRDefault="00B80B3D" w:rsidP="00F33D34">
      <w:pPr>
        <w:spacing w:after="120"/>
        <w:jc w:val="both"/>
        <w:rPr>
          <w:rFonts w:cstheme="minorHAnsi"/>
          <w:b/>
          <w:bCs/>
          <w:color w:val="002677"/>
          <w:sz w:val="22"/>
          <w:szCs w:val="22"/>
        </w:rPr>
      </w:pPr>
    </w:p>
    <w:p w14:paraId="0C31DE33" w14:textId="77777777" w:rsidR="00B80B3D" w:rsidRDefault="00B80B3D" w:rsidP="00F33D34">
      <w:pPr>
        <w:spacing w:after="120"/>
        <w:jc w:val="both"/>
        <w:rPr>
          <w:rFonts w:cstheme="minorHAnsi"/>
          <w:b/>
          <w:bCs/>
          <w:color w:val="002677"/>
          <w:sz w:val="22"/>
          <w:szCs w:val="22"/>
        </w:rPr>
      </w:pPr>
    </w:p>
    <w:p w14:paraId="3C4798D3" w14:textId="77777777" w:rsidR="00FF6A77" w:rsidRDefault="00FF6A77" w:rsidP="00F33D34">
      <w:pPr>
        <w:spacing w:after="120"/>
        <w:jc w:val="both"/>
        <w:rPr>
          <w:rFonts w:cstheme="minorHAnsi"/>
          <w:b/>
          <w:bCs/>
          <w:color w:val="002677"/>
          <w:sz w:val="22"/>
          <w:szCs w:val="22"/>
        </w:rPr>
      </w:pPr>
    </w:p>
    <w:p w14:paraId="29C5379F" w14:textId="77777777" w:rsidR="00FF6A77" w:rsidRDefault="00FF6A77" w:rsidP="00F33D34">
      <w:pPr>
        <w:spacing w:after="120"/>
        <w:jc w:val="both"/>
        <w:rPr>
          <w:rFonts w:cstheme="minorHAnsi"/>
          <w:b/>
          <w:bCs/>
          <w:color w:val="002677"/>
          <w:sz w:val="22"/>
          <w:szCs w:val="22"/>
        </w:rPr>
      </w:pPr>
    </w:p>
    <w:p w14:paraId="56223E6E" w14:textId="77777777" w:rsidR="00FF6A77" w:rsidRDefault="00FF6A77" w:rsidP="00F33D34">
      <w:pPr>
        <w:spacing w:after="120"/>
        <w:jc w:val="both"/>
        <w:rPr>
          <w:rFonts w:cstheme="minorHAnsi"/>
          <w:b/>
          <w:bCs/>
          <w:color w:val="002677"/>
          <w:sz w:val="22"/>
          <w:szCs w:val="22"/>
        </w:rPr>
      </w:pPr>
    </w:p>
    <w:p w14:paraId="79D51C3F" w14:textId="77777777" w:rsidR="00FF6A77" w:rsidRDefault="00FF6A77" w:rsidP="00F33D34">
      <w:pPr>
        <w:spacing w:after="120"/>
        <w:jc w:val="both"/>
        <w:rPr>
          <w:rFonts w:cstheme="minorHAnsi"/>
          <w:b/>
          <w:bCs/>
          <w:color w:val="002677"/>
          <w:sz w:val="22"/>
          <w:szCs w:val="22"/>
        </w:rPr>
      </w:pPr>
    </w:p>
    <w:p w14:paraId="2683E98E" w14:textId="77777777" w:rsidR="00FF6A77" w:rsidRDefault="00FF6A77" w:rsidP="00F33D34">
      <w:pPr>
        <w:spacing w:after="120"/>
        <w:jc w:val="both"/>
        <w:rPr>
          <w:rFonts w:cstheme="minorHAnsi"/>
          <w:b/>
          <w:bCs/>
          <w:color w:val="002677"/>
          <w:sz w:val="22"/>
          <w:szCs w:val="22"/>
        </w:rPr>
      </w:pPr>
    </w:p>
    <w:p w14:paraId="7DE0A233" w14:textId="77777777" w:rsidR="00FF6A77" w:rsidRDefault="00FF6A77" w:rsidP="00F33D34">
      <w:pPr>
        <w:spacing w:after="120"/>
        <w:jc w:val="both"/>
        <w:rPr>
          <w:rFonts w:cstheme="minorHAnsi"/>
          <w:b/>
          <w:bCs/>
          <w:color w:val="002677"/>
          <w:sz w:val="22"/>
          <w:szCs w:val="22"/>
        </w:rPr>
      </w:pPr>
    </w:p>
    <w:p w14:paraId="0B6CEF88" w14:textId="77777777" w:rsidR="00FF6A77" w:rsidRDefault="00FF6A77" w:rsidP="00F33D34">
      <w:pPr>
        <w:spacing w:after="120"/>
        <w:jc w:val="both"/>
        <w:rPr>
          <w:rFonts w:cstheme="minorHAnsi"/>
          <w:b/>
          <w:bCs/>
          <w:color w:val="002677"/>
          <w:sz w:val="22"/>
          <w:szCs w:val="22"/>
        </w:rPr>
      </w:pPr>
    </w:p>
    <w:p w14:paraId="151CFB2A" w14:textId="77777777" w:rsidR="00FF6A77" w:rsidRDefault="00FF6A77" w:rsidP="00F33D34">
      <w:pPr>
        <w:spacing w:after="120"/>
        <w:jc w:val="both"/>
        <w:rPr>
          <w:rFonts w:cstheme="minorHAnsi"/>
          <w:b/>
          <w:bCs/>
          <w:color w:val="002677"/>
          <w:sz w:val="22"/>
          <w:szCs w:val="22"/>
        </w:rPr>
      </w:pPr>
    </w:p>
    <w:p w14:paraId="029F4248" w14:textId="77777777" w:rsidR="00FF6A77" w:rsidRDefault="00FF6A77" w:rsidP="00F33D34">
      <w:pPr>
        <w:spacing w:after="120"/>
        <w:jc w:val="both"/>
        <w:rPr>
          <w:rFonts w:cstheme="minorHAnsi"/>
          <w:b/>
          <w:bCs/>
          <w:color w:val="002677"/>
          <w:sz w:val="22"/>
          <w:szCs w:val="22"/>
        </w:rPr>
      </w:pPr>
    </w:p>
    <w:p w14:paraId="4EDB20B7" w14:textId="77777777" w:rsidR="00FF6A77" w:rsidRDefault="00FF6A77" w:rsidP="00F33D34">
      <w:pPr>
        <w:spacing w:after="120"/>
        <w:jc w:val="both"/>
        <w:rPr>
          <w:rFonts w:cstheme="minorHAnsi"/>
          <w:b/>
          <w:bCs/>
          <w:color w:val="002677"/>
          <w:sz w:val="22"/>
          <w:szCs w:val="22"/>
        </w:rPr>
      </w:pPr>
    </w:p>
    <w:p w14:paraId="06ECA562" w14:textId="77777777" w:rsidR="00FF6A77" w:rsidRDefault="00FF6A77" w:rsidP="00F33D34">
      <w:pPr>
        <w:spacing w:after="120"/>
        <w:jc w:val="both"/>
        <w:rPr>
          <w:rFonts w:cstheme="minorHAnsi"/>
          <w:b/>
          <w:bCs/>
          <w:color w:val="002677"/>
          <w:sz w:val="22"/>
          <w:szCs w:val="22"/>
        </w:rPr>
      </w:pPr>
    </w:p>
    <w:p w14:paraId="456D33C6" w14:textId="77777777" w:rsidR="00FF6A77" w:rsidRPr="00C4528C" w:rsidRDefault="00FF6A77" w:rsidP="00F33D34">
      <w:pPr>
        <w:spacing w:after="120"/>
        <w:jc w:val="both"/>
        <w:rPr>
          <w:rFonts w:cstheme="minorHAnsi"/>
          <w:b/>
          <w:bCs/>
          <w:color w:val="002677"/>
          <w:sz w:val="22"/>
          <w:szCs w:val="22"/>
        </w:rPr>
      </w:pPr>
    </w:p>
    <w:p w14:paraId="2C075B7F" w14:textId="48C8E4C3" w:rsidR="00680FDC" w:rsidRPr="00B86211" w:rsidRDefault="00680FDC" w:rsidP="00680FDC">
      <w:pPr>
        <w:spacing w:after="120" w:line="276" w:lineRule="auto"/>
        <w:jc w:val="both"/>
        <w:rPr>
          <w:rFonts w:cstheme="minorHAnsi"/>
          <w:b/>
          <w:bCs/>
          <w:color w:val="002677"/>
          <w:sz w:val="22"/>
          <w:szCs w:val="22"/>
          <w:lang w:val="en-US"/>
        </w:rPr>
      </w:pPr>
      <w:r w:rsidRPr="00B86211">
        <w:rPr>
          <w:rFonts w:cstheme="minorHAnsi"/>
          <w:b/>
          <w:bCs/>
          <w:color w:val="002677"/>
          <w:sz w:val="22"/>
          <w:szCs w:val="22"/>
          <w:lang w:val="en-US"/>
        </w:rPr>
        <w:t xml:space="preserve">AEGEAN </w:t>
      </w:r>
      <w:proofErr w:type="gramStart"/>
      <w:r w:rsidRPr="00B86211">
        <w:rPr>
          <w:rFonts w:cstheme="minorHAnsi"/>
          <w:b/>
          <w:bCs/>
          <w:color w:val="002677"/>
          <w:sz w:val="22"/>
          <w:szCs w:val="22"/>
          <w:lang w:val="en-US"/>
        </w:rPr>
        <w:t>at a glance</w:t>
      </w:r>
      <w:proofErr w:type="gramEnd"/>
      <w:r w:rsidRPr="00B86211">
        <w:rPr>
          <w:rFonts w:cstheme="minorHAnsi"/>
          <w:b/>
          <w:bCs/>
          <w:color w:val="002677"/>
          <w:sz w:val="22"/>
          <w:szCs w:val="22"/>
          <w:lang w:val="en-US"/>
        </w:rPr>
        <w:t xml:space="preserve"> </w:t>
      </w:r>
    </w:p>
    <w:tbl>
      <w:tblPr>
        <w:tblW w:w="10391" w:type="dxa"/>
        <w:tblCellMar>
          <w:left w:w="0" w:type="dxa"/>
          <w:right w:w="0" w:type="dxa"/>
        </w:tblCellMar>
        <w:tblLook w:val="04A0" w:firstRow="1" w:lastRow="0" w:firstColumn="1" w:lastColumn="0" w:noHBand="0" w:noVBand="1"/>
      </w:tblPr>
      <w:tblGrid>
        <w:gridCol w:w="4395"/>
        <w:gridCol w:w="1134"/>
        <w:gridCol w:w="992"/>
        <w:gridCol w:w="709"/>
        <w:gridCol w:w="1134"/>
        <w:gridCol w:w="1275"/>
        <w:gridCol w:w="752"/>
      </w:tblGrid>
      <w:tr w:rsidR="00680FDC" w:rsidRPr="00B563F5" w14:paraId="2CE078B7" w14:textId="77777777" w:rsidTr="00680FDC">
        <w:trPr>
          <w:trHeight w:val="231"/>
        </w:trPr>
        <w:tc>
          <w:tcPr>
            <w:tcW w:w="4395" w:type="dxa"/>
            <w:tcBorders>
              <w:top w:val="nil"/>
              <w:left w:val="nil"/>
              <w:right w:val="nil"/>
            </w:tcBorders>
            <w:shd w:val="clear" w:color="auto" w:fill="002677"/>
            <w:tcMar>
              <w:top w:w="13" w:type="dxa"/>
              <w:left w:w="97" w:type="dxa"/>
              <w:bottom w:w="0" w:type="dxa"/>
              <w:right w:w="97" w:type="dxa"/>
            </w:tcMar>
            <w:vAlign w:val="center"/>
          </w:tcPr>
          <w:p w14:paraId="314DD794" w14:textId="77777777" w:rsidR="00680FDC" w:rsidRPr="00B563F5" w:rsidRDefault="00680FDC" w:rsidP="00E776AE">
            <w:pPr>
              <w:rPr>
                <w:rFonts w:cstheme="minorHAnsi"/>
                <w:color w:val="FFFFFF" w:themeColor="background1"/>
                <w:kern w:val="24"/>
                <w:sz w:val="22"/>
                <w:szCs w:val="22"/>
                <w:lang w:val="en-US"/>
              </w:rPr>
            </w:pPr>
            <w:bookmarkStart w:id="2" w:name="_Hlk129612592"/>
            <w:r>
              <w:rPr>
                <w:rFonts w:cstheme="minorHAnsi"/>
                <w:color w:val="FFFFFF" w:themeColor="background1"/>
                <w:sz w:val="22"/>
                <w:szCs w:val="22"/>
              </w:rPr>
              <w:t>(in € mil.)</w:t>
            </w:r>
          </w:p>
        </w:tc>
        <w:tc>
          <w:tcPr>
            <w:tcW w:w="1134" w:type="dxa"/>
            <w:tcBorders>
              <w:top w:val="nil"/>
              <w:left w:val="nil"/>
              <w:right w:val="nil"/>
            </w:tcBorders>
            <w:shd w:val="clear" w:color="auto" w:fill="002677"/>
            <w:vAlign w:val="center"/>
          </w:tcPr>
          <w:p w14:paraId="12540456" w14:textId="2DACF592" w:rsidR="00680FDC" w:rsidRDefault="00680FDC" w:rsidP="00E776AE">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Third Quarter</w:t>
            </w:r>
          </w:p>
          <w:p w14:paraId="3C371A3B" w14:textId="77777777" w:rsidR="00680FDC" w:rsidRPr="00B563F5" w:rsidRDefault="00680FDC" w:rsidP="00E776AE">
            <w:pPr>
              <w:jc w:val="center"/>
              <w:rPr>
                <w:rFonts w:cstheme="minorHAnsi"/>
                <w:color w:val="FFFFFF" w:themeColor="background1"/>
                <w:sz w:val="22"/>
                <w:szCs w:val="22"/>
                <w:lang w:val="en-US"/>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992" w:type="dxa"/>
            <w:tcBorders>
              <w:top w:val="nil"/>
              <w:left w:val="nil"/>
              <w:right w:val="nil"/>
            </w:tcBorders>
            <w:shd w:val="clear" w:color="auto" w:fill="002677"/>
            <w:vAlign w:val="center"/>
          </w:tcPr>
          <w:p w14:paraId="2F7FE22F" w14:textId="77777777" w:rsidR="00680FDC" w:rsidRDefault="00680FDC" w:rsidP="00E776AE">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Third</w:t>
            </w:r>
          </w:p>
          <w:p w14:paraId="28F60BBF" w14:textId="5814E822" w:rsidR="00680FDC" w:rsidRDefault="00680FDC" w:rsidP="00E776AE">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n-US"/>
              </w:rPr>
              <w:t>Quarter</w:t>
            </w:r>
            <w:r>
              <w:rPr>
                <w:rFonts w:cstheme="minorHAnsi"/>
                <w:color w:val="FFFFFF" w:themeColor="background1"/>
                <w:kern w:val="24"/>
                <w:sz w:val="22"/>
                <w:szCs w:val="22"/>
                <w:lang w:val="el-GR"/>
              </w:rPr>
              <w:t xml:space="preserve"> </w:t>
            </w:r>
          </w:p>
          <w:p w14:paraId="022D6EB7" w14:textId="77777777" w:rsidR="00680FDC" w:rsidRPr="00B563F5" w:rsidRDefault="00680FDC" w:rsidP="00E776AE">
            <w:pPr>
              <w:jc w:val="center"/>
              <w:rPr>
                <w:rFonts w:cstheme="minorHAnsi"/>
                <w:color w:val="FFFFFF" w:themeColor="background1"/>
                <w:sz w:val="22"/>
                <w:szCs w:val="22"/>
              </w:rPr>
            </w:pPr>
            <w:r>
              <w:rPr>
                <w:rFonts w:cstheme="minorHAnsi"/>
                <w:color w:val="FFFFFF" w:themeColor="background1"/>
                <w:kern w:val="24"/>
                <w:sz w:val="22"/>
                <w:szCs w:val="22"/>
              </w:rPr>
              <w:t>202</w:t>
            </w:r>
            <w:r>
              <w:rPr>
                <w:rFonts w:cstheme="minorHAnsi"/>
                <w:color w:val="FFFFFF" w:themeColor="background1"/>
                <w:kern w:val="24"/>
                <w:sz w:val="22"/>
                <w:szCs w:val="22"/>
                <w:lang w:val="el-GR"/>
              </w:rPr>
              <w:t>4</w:t>
            </w:r>
          </w:p>
        </w:tc>
        <w:tc>
          <w:tcPr>
            <w:tcW w:w="709" w:type="dxa"/>
            <w:tcBorders>
              <w:top w:val="nil"/>
              <w:left w:val="nil"/>
              <w:right w:val="nil"/>
            </w:tcBorders>
            <w:shd w:val="clear" w:color="auto" w:fill="002677"/>
            <w:vAlign w:val="center"/>
          </w:tcPr>
          <w:p w14:paraId="23FD0B2B" w14:textId="77777777" w:rsidR="00680FDC" w:rsidRPr="00B563F5" w:rsidRDefault="00680FDC" w:rsidP="00E776AE">
            <w:pPr>
              <w:jc w:val="center"/>
              <w:rPr>
                <w:rFonts w:cstheme="minorHAnsi"/>
                <w:color w:val="FFFFFF" w:themeColor="background1"/>
                <w:sz w:val="22"/>
                <w:szCs w:val="22"/>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r>
              <w:rPr>
                <w:rFonts w:cstheme="minorHAnsi"/>
                <w:color w:val="FFFFFF" w:themeColor="background1"/>
                <w:kern w:val="24"/>
                <w:sz w:val="22"/>
                <w:szCs w:val="22"/>
                <w:lang w:val="en-US"/>
              </w:rPr>
              <w:t>change</w:t>
            </w:r>
          </w:p>
        </w:tc>
        <w:tc>
          <w:tcPr>
            <w:tcW w:w="1134" w:type="dxa"/>
            <w:tcBorders>
              <w:top w:val="nil"/>
              <w:left w:val="nil"/>
              <w:right w:val="nil"/>
            </w:tcBorders>
            <w:shd w:val="clear" w:color="auto" w:fill="002677"/>
            <w:vAlign w:val="center"/>
          </w:tcPr>
          <w:p w14:paraId="3DA23C4D" w14:textId="2D17D8B9" w:rsidR="00680FDC" w:rsidRDefault="00680FDC" w:rsidP="00E776AE">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Nine Month</w:t>
            </w:r>
          </w:p>
          <w:p w14:paraId="13F031FD" w14:textId="77777777" w:rsidR="00680FDC" w:rsidRPr="00B563F5" w:rsidRDefault="00680FDC" w:rsidP="00E776AE">
            <w:pPr>
              <w:jc w:val="center"/>
              <w:rPr>
                <w:rFonts w:cstheme="minorHAnsi"/>
                <w:color w:val="FFFFFF" w:themeColor="background1"/>
                <w:kern w:val="24"/>
                <w:sz w:val="22"/>
                <w:szCs w:val="22"/>
              </w:rPr>
            </w:pP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275" w:type="dxa"/>
            <w:tcBorders>
              <w:top w:val="nil"/>
              <w:left w:val="nil"/>
              <w:right w:val="nil"/>
            </w:tcBorders>
            <w:shd w:val="clear" w:color="auto" w:fill="002677"/>
            <w:vAlign w:val="center"/>
          </w:tcPr>
          <w:p w14:paraId="744F3F39" w14:textId="77777777" w:rsidR="00680FDC" w:rsidRDefault="00680FDC" w:rsidP="00680FDC">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Nine Month</w:t>
            </w:r>
          </w:p>
          <w:p w14:paraId="0AE0A605" w14:textId="77777777" w:rsidR="00680FDC" w:rsidRPr="00B563F5" w:rsidRDefault="00680FDC" w:rsidP="00E776AE">
            <w:pPr>
              <w:jc w:val="center"/>
              <w:rPr>
                <w:rFonts w:cstheme="minorHAnsi"/>
                <w:color w:val="FFFFFF" w:themeColor="background1"/>
                <w:kern w:val="24"/>
                <w:sz w:val="22"/>
                <w:szCs w:val="22"/>
              </w:rPr>
            </w:pPr>
            <w:r>
              <w:rPr>
                <w:rFonts w:cstheme="minorHAnsi"/>
                <w:color w:val="FFFFFF" w:themeColor="background1"/>
                <w:kern w:val="24"/>
                <w:sz w:val="22"/>
                <w:szCs w:val="22"/>
              </w:rPr>
              <w:t>202</w:t>
            </w:r>
            <w:r>
              <w:rPr>
                <w:rFonts w:cstheme="minorHAnsi"/>
                <w:color w:val="FFFFFF" w:themeColor="background1"/>
                <w:kern w:val="24"/>
                <w:sz w:val="22"/>
                <w:szCs w:val="22"/>
                <w:lang w:val="el-GR"/>
              </w:rPr>
              <w:t>4</w:t>
            </w:r>
          </w:p>
        </w:tc>
        <w:tc>
          <w:tcPr>
            <w:tcW w:w="752" w:type="dxa"/>
            <w:tcBorders>
              <w:top w:val="nil"/>
              <w:left w:val="nil"/>
              <w:right w:val="nil"/>
            </w:tcBorders>
            <w:shd w:val="clear" w:color="auto" w:fill="002677"/>
            <w:vAlign w:val="center"/>
          </w:tcPr>
          <w:p w14:paraId="674DC08B" w14:textId="77777777" w:rsidR="00680FDC" w:rsidRPr="00B563F5" w:rsidRDefault="00680FDC" w:rsidP="00E776AE">
            <w:pPr>
              <w:jc w:val="center"/>
              <w:rPr>
                <w:rFonts w:cstheme="minorHAnsi"/>
                <w:color w:val="FFFFFF" w:themeColor="background1"/>
                <w:kern w:val="24"/>
                <w:sz w:val="22"/>
                <w:szCs w:val="22"/>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r>
              <w:rPr>
                <w:rFonts w:cstheme="minorHAnsi"/>
                <w:color w:val="FFFFFF" w:themeColor="background1"/>
                <w:kern w:val="24"/>
                <w:sz w:val="22"/>
                <w:szCs w:val="22"/>
                <w:lang w:val="en-US"/>
              </w:rPr>
              <w:t>change</w:t>
            </w:r>
          </w:p>
        </w:tc>
      </w:tr>
      <w:tr w:rsidR="00E9593C" w:rsidRPr="00B563F5" w14:paraId="12E9350D" w14:textId="77777777" w:rsidTr="008C4D4B">
        <w:trPr>
          <w:trHeight w:val="299"/>
        </w:trPr>
        <w:tc>
          <w:tcPr>
            <w:tcW w:w="4395" w:type="dxa"/>
            <w:tcBorders>
              <w:top w:val="nil"/>
              <w:left w:val="nil"/>
              <w:right w:val="nil"/>
            </w:tcBorders>
            <w:shd w:val="clear" w:color="auto" w:fill="auto"/>
            <w:tcMar>
              <w:top w:w="13" w:type="dxa"/>
              <w:left w:w="97" w:type="dxa"/>
              <w:bottom w:w="0" w:type="dxa"/>
              <w:right w:w="97" w:type="dxa"/>
            </w:tcMar>
            <w:vAlign w:val="center"/>
            <w:hideMark/>
          </w:tcPr>
          <w:p w14:paraId="3A83C8F7" w14:textId="77777777"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Revenue</w:t>
            </w:r>
          </w:p>
        </w:tc>
        <w:tc>
          <w:tcPr>
            <w:tcW w:w="1134" w:type="dxa"/>
            <w:tcBorders>
              <w:top w:val="nil"/>
              <w:left w:val="nil"/>
              <w:right w:val="nil"/>
            </w:tcBorders>
            <w:vAlign w:val="bottom"/>
          </w:tcPr>
          <w:p w14:paraId="6CC18651" w14:textId="6BBD085F"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653,6</w:t>
            </w:r>
          </w:p>
        </w:tc>
        <w:tc>
          <w:tcPr>
            <w:tcW w:w="992" w:type="dxa"/>
            <w:tcBorders>
              <w:top w:val="nil"/>
              <w:left w:val="nil"/>
              <w:right w:val="nil"/>
            </w:tcBorders>
            <w:shd w:val="clear" w:color="auto" w:fill="EEF1F8"/>
            <w:vAlign w:val="bottom"/>
          </w:tcPr>
          <w:p w14:paraId="574AC26B" w14:textId="1B7C66EC"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630,8</w:t>
            </w:r>
          </w:p>
        </w:tc>
        <w:tc>
          <w:tcPr>
            <w:tcW w:w="709" w:type="dxa"/>
            <w:tcBorders>
              <w:top w:val="nil"/>
              <w:left w:val="nil"/>
              <w:right w:val="nil"/>
            </w:tcBorders>
            <w:vAlign w:val="bottom"/>
          </w:tcPr>
          <w:p w14:paraId="6A115969" w14:textId="261934A0"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-3%</w:t>
            </w:r>
          </w:p>
        </w:tc>
        <w:tc>
          <w:tcPr>
            <w:tcW w:w="1134" w:type="dxa"/>
            <w:tcBorders>
              <w:top w:val="nil"/>
              <w:left w:val="nil"/>
              <w:right w:val="nil"/>
            </w:tcBorders>
            <w:vAlign w:val="bottom"/>
          </w:tcPr>
          <w:p w14:paraId="36A0097B" w14:textId="3C385CC3"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1.331,7</w:t>
            </w:r>
          </w:p>
        </w:tc>
        <w:tc>
          <w:tcPr>
            <w:tcW w:w="1275" w:type="dxa"/>
            <w:tcBorders>
              <w:top w:val="nil"/>
              <w:left w:val="nil"/>
              <w:right w:val="nil"/>
            </w:tcBorders>
            <w:shd w:val="clear" w:color="auto" w:fill="EEF1F8"/>
            <w:vAlign w:val="bottom"/>
          </w:tcPr>
          <w:p w14:paraId="34988296" w14:textId="3F5355E0"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1.379,9</w:t>
            </w:r>
          </w:p>
        </w:tc>
        <w:tc>
          <w:tcPr>
            <w:tcW w:w="752" w:type="dxa"/>
            <w:tcBorders>
              <w:top w:val="nil"/>
              <w:left w:val="nil"/>
              <w:right w:val="nil"/>
            </w:tcBorders>
            <w:vAlign w:val="bottom"/>
          </w:tcPr>
          <w:p w14:paraId="59D6723B" w14:textId="08B203C4"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4%</w:t>
            </w:r>
          </w:p>
        </w:tc>
      </w:tr>
      <w:tr w:rsidR="00E9593C" w:rsidRPr="00B563F5" w14:paraId="7243C255"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hideMark/>
          </w:tcPr>
          <w:p w14:paraId="17A4F19E" w14:textId="77777777" w:rsidR="00E9593C" w:rsidRPr="00B563F5" w:rsidRDefault="00E9593C" w:rsidP="00E9593C">
            <w:pPr>
              <w:rPr>
                <w:rFonts w:eastAsia="Times New Roman" w:cstheme="minorHAnsi"/>
                <w:color w:val="002677"/>
                <w:sz w:val="22"/>
                <w:szCs w:val="22"/>
                <w:lang w:eastAsia="el-GR"/>
              </w:rPr>
            </w:pPr>
            <w:r w:rsidRPr="00B563F5">
              <w:rPr>
                <w:rFonts w:eastAsia="Times New Roman" w:cstheme="minorHAnsi"/>
                <w:color w:val="002677"/>
                <w:sz w:val="22"/>
                <w:szCs w:val="22"/>
                <w:lang w:eastAsia="el-GR"/>
              </w:rPr>
              <w:t>EBITDA</w:t>
            </w:r>
            <w:r w:rsidRPr="001E1D53">
              <w:rPr>
                <w:rFonts w:eastAsia="Times New Roman" w:cstheme="minorHAnsi"/>
                <w:color w:val="002677"/>
                <w:sz w:val="22"/>
                <w:szCs w:val="22"/>
                <w:vertAlign w:val="superscript"/>
                <w:lang w:eastAsia="el-GR"/>
              </w:rPr>
              <w:t>1</w:t>
            </w:r>
          </w:p>
        </w:tc>
        <w:tc>
          <w:tcPr>
            <w:tcW w:w="1134" w:type="dxa"/>
            <w:tcBorders>
              <w:left w:val="nil"/>
              <w:right w:val="nil"/>
            </w:tcBorders>
            <w:vAlign w:val="bottom"/>
          </w:tcPr>
          <w:p w14:paraId="2DD5EF39" w14:textId="379AACEA"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227,9</w:t>
            </w:r>
          </w:p>
        </w:tc>
        <w:tc>
          <w:tcPr>
            <w:tcW w:w="992" w:type="dxa"/>
            <w:tcBorders>
              <w:left w:val="nil"/>
              <w:right w:val="nil"/>
            </w:tcBorders>
            <w:shd w:val="clear" w:color="auto" w:fill="EEF1F8"/>
            <w:vAlign w:val="bottom"/>
          </w:tcPr>
          <w:p w14:paraId="034739B9" w14:textId="4551296B"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182,3</w:t>
            </w:r>
          </w:p>
        </w:tc>
        <w:tc>
          <w:tcPr>
            <w:tcW w:w="709" w:type="dxa"/>
            <w:tcBorders>
              <w:left w:val="nil"/>
              <w:right w:val="nil"/>
            </w:tcBorders>
            <w:vAlign w:val="bottom"/>
          </w:tcPr>
          <w:p w14:paraId="5E7E23C7" w14:textId="2D97DE22"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-20%</w:t>
            </w:r>
          </w:p>
        </w:tc>
        <w:tc>
          <w:tcPr>
            <w:tcW w:w="1134" w:type="dxa"/>
            <w:tcBorders>
              <w:left w:val="nil"/>
              <w:right w:val="nil"/>
            </w:tcBorders>
            <w:vAlign w:val="bottom"/>
          </w:tcPr>
          <w:p w14:paraId="282F84A1" w14:textId="285A9975"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367,4</w:t>
            </w:r>
          </w:p>
        </w:tc>
        <w:tc>
          <w:tcPr>
            <w:tcW w:w="1275" w:type="dxa"/>
            <w:tcBorders>
              <w:left w:val="nil"/>
              <w:right w:val="nil"/>
            </w:tcBorders>
            <w:shd w:val="clear" w:color="auto" w:fill="EEF1F8"/>
            <w:vAlign w:val="bottom"/>
          </w:tcPr>
          <w:p w14:paraId="41FFDE38" w14:textId="2CE9E921"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329,9</w:t>
            </w:r>
          </w:p>
        </w:tc>
        <w:tc>
          <w:tcPr>
            <w:tcW w:w="752" w:type="dxa"/>
            <w:tcBorders>
              <w:left w:val="nil"/>
              <w:right w:val="nil"/>
            </w:tcBorders>
            <w:vAlign w:val="bottom"/>
          </w:tcPr>
          <w:p w14:paraId="0FFCD9FF" w14:textId="601C0A91"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-10%</w:t>
            </w:r>
          </w:p>
        </w:tc>
      </w:tr>
      <w:tr w:rsidR="00E9593C" w:rsidRPr="000801F0" w14:paraId="7DF71766"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2C8327A6" w14:textId="77777777" w:rsidR="00E9593C" w:rsidRPr="000801F0" w:rsidRDefault="00E9593C" w:rsidP="00E9593C">
            <w:pPr>
              <w:rPr>
                <w:rFonts w:eastAsia="Times New Roman" w:cstheme="minorHAnsi"/>
                <w:color w:val="002677"/>
                <w:sz w:val="22"/>
                <w:szCs w:val="22"/>
                <w:lang w:val="el-GR" w:eastAsia="el-GR"/>
              </w:rPr>
            </w:pPr>
            <w:r>
              <w:rPr>
                <w:rFonts w:eastAsia="Times New Roman" w:cstheme="minorHAnsi"/>
                <w:color w:val="002677"/>
                <w:sz w:val="22"/>
                <w:szCs w:val="22"/>
                <w:lang w:eastAsia="el-GR"/>
              </w:rPr>
              <w:t>EBIT</w:t>
            </w:r>
          </w:p>
        </w:tc>
        <w:tc>
          <w:tcPr>
            <w:tcW w:w="1134" w:type="dxa"/>
            <w:tcBorders>
              <w:left w:val="nil"/>
              <w:right w:val="nil"/>
            </w:tcBorders>
            <w:vAlign w:val="bottom"/>
          </w:tcPr>
          <w:p w14:paraId="3E94CD04" w14:textId="3944A9A9" w:rsidR="00E9593C" w:rsidRPr="00CE762E"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186,2</w:t>
            </w:r>
          </w:p>
        </w:tc>
        <w:tc>
          <w:tcPr>
            <w:tcW w:w="992" w:type="dxa"/>
            <w:tcBorders>
              <w:left w:val="nil"/>
              <w:right w:val="nil"/>
            </w:tcBorders>
            <w:shd w:val="clear" w:color="auto" w:fill="EEF1F8"/>
            <w:vAlign w:val="bottom"/>
          </w:tcPr>
          <w:p w14:paraId="6D89F7C1" w14:textId="5DC94213" w:rsidR="00E9593C" w:rsidRPr="00CE762E"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136,1</w:t>
            </w:r>
          </w:p>
        </w:tc>
        <w:tc>
          <w:tcPr>
            <w:tcW w:w="709" w:type="dxa"/>
            <w:tcBorders>
              <w:left w:val="nil"/>
              <w:right w:val="nil"/>
            </w:tcBorders>
            <w:vAlign w:val="bottom"/>
          </w:tcPr>
          <w:p w14:paraId="60F29721" w14:textId="3F29971B" w:rsidR="00E9593C" w:rsidRPr="00CE762E"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-27%</w:t>
            </w:r>
          </w:p>
        </w:tc>
        <w:tc>
          <w:tcPr>
            <w:tcW w:w="1134" w:type="dxa"/>
            <w:tcBorders>
              <w:left w:val="nil"/>
              <w:right w:val="nil"/>
            </w:tcBorders>
            <w:vAlign w:val="bottom"/>
          </w:tcPr>
          <w:p w14:paraId="559CBC1B" w14:textId="644A55ED" w:rsidR="00E9593C" w:rsidRPr="00CE762E"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253,7</w:t>
            </w:r>
          </w:p>
        </w:tc>
        <w:tc>
          <w:tcPr>
            <w:tcW w:w="1275" w:type="dxa"/>
            <w:tcBorders>
              <w:left w:val="nil"/>
              <w:right w:val="nil"/>
            </w:tcBorders>
            <w:shd w:val="clear" w:color="auto" w:fill="EEF1F8"/>
            <w:vAlign w:val="bottom"/>
          </w:tcPr>
          <w:p w14:paraId="78E93FF5" w14:textId="38939679" w:rsidR="00E9593C" w:rsidRPr="00CE762E"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199,5</w:t>
            </w:r>
          </w:p>
        </w:tc>
        <w:tc>
          <w:tcPr>
            <w:tcW w:w="752" w:type="dxa"/>
            <w:tcBorders>
              <w:left w:val="nil"/>
              <w:right w:val="nil"/>
            </w:tcBorders>
            <w:vAlign w:val="bottom"/>
          </w:tcPr>
          <w:p w14:paraId="27478647" w14:textId="5B2D8EB1" w:rsidR="00E9593C" w:rsidRPr="00CE762E"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-21%</w:t>
            </w:r>
          </w:p>
        </w:tc>
      </w:tr>
      <w:tr w:rsidR="00E9593C" w:rsidRPr="00B563F5" w14:paraId="4DF1D818"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hideMark/>
          </w:tcPr>
          <w:p w14:paraId="0B499A72" w14:textId="77777777"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Pre-tax Profit/(Loss)</w:t>
            </w:r>
          </w:p>
        </w:tc>
        <w:tc>
          <w:tcPr>
            <w:tcW w:w="1134" w:type="dxa"/>
            <w:tcBorders>
              <w:left w:val="nil"/>
              <w:right w:val="nil"/>
            </w:tcBorders>
            <w:vAlign w:val="bottom"/>
          </w:tcPr>
          <w:p w14:paraId="21B6BA98" w14:textId="7EBB6C66"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168,8</w:t>
            </w:r>
          </w:p>
        </w:tc>
        <w:tc>
          <w:tcPr>
            <w:tcW w:w="992" w:type="dxa"/>
            <w:tcBorders>
              <w:left w:val="nil"/>
              <w:right w:val="nil"/>
            </w:tcBorders>
            <w:shd w:val="clear" w:color="auto" w:fill="EEF1F8"/>
            <w:vAlign w:val="bottom"/>
          </w:tcPr>
          <w:p w14:paraId="7A210F04" w14:textId="1814A963"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138,8</w:t>
            </w:r>
          </w:p>
        </w:tc>
        <w:tc>
          <w:tcPr>
            <w:tcW w:w="709" w:type="dxa"/>
            <w:tcBorders>
              <w:left w:val="nil"/>
              <w:right w:val="nil"/>
            </w:tcBorders>
            <w:vAlign w:val="bottom"/>
          </w:tcPr>
          <w:p w14:paraId="6149F653" w14:textId="4A38B94F"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-18%</w:t>
            </w:r>
          </w:p>
        </w:tc>
        <w:tc>
          <w:tcPr>
            <w:tcW w:w="1134" w:type="dxa"/>
            <w:tcBorders>
              <w:left w:val="nil"/>
              <w:right w:val="nil"/>
            </w:tcBorders>
            <w:vAlign w:val="bottom"/>
          </w:tcPr>
          <w:p w14:paraId="6D7BC151" w14:textId="4C26A77E"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217,5</w:t>
            </w:r>
          </w:p>
        </w:tc>
        <w:tc>
          <w:tcPr>
            <w:tcW w:w="1275" w:type="dxa"/>
            <w:tcBorders>
              <w:left w:val="nil"/>
              <w:right w:val="nil"/>
            </w:tcBorders>
            <w:shd w:val="clear" w:color="auto" w:fill="EEF1F8"/>
            <w:vAlign w:val="bottom"/>
          </w:tcPr>
          <w:p w14:paraId="3FB4213C" w14:textId="198CD5A3"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170,4</w:t>
            </w:r>
          </w:p>
        </w:tc>
        <w:tc>
          <w:tcPr>
            <w:tcW w:w="752" w:type="dxa"/>
            <w:tcBorders>
              <w:left w:val="nil"/>
              <w:right w:val="nil"/>
            </w:tcBorders>
            <w:vAlign w:val="bottom"/>
          </w:tcPr>
          <w:p w14:paraId="7C6BC858" w14:textId="72DE566F"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-22%</w:t>
            </w:r>
          </w:p>
        </w:tc>
      </w:tr>
      <w:tr w:rsidR="00E9593C" w:rsidRPr="00B563F5" w14:paraId="7A9D0BE2" w14:textId="77777777" w:rsidTr="008C4D4B">
        <w:trPr>
          <w:trHeight w:val="299"/>
        </w:trPr>
        <w:tc>
          <w:tcPr>
            <w:tcW w:w="4395"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1FC01EF" w14:textId="77777777" w:rsidR="00E9593C" w:rsidRPr="000801F0" w:rsidRDefault="00E9593C" w:rsidP="00E9593C">
            <w:pPr>
              <w:rPr>
                <w:rFonts w:eastAsia="Times New Roman" w:cstheme="minorHAnsi"/>
                <w:color w:val="002677"/>
                <w:sz w:val="22"/>
                <w:szCs w:val="22"/>
                <w:lang w:val="el-GR" w:eastAsia="el-GR"/>
              </w:rPr>
            </w:pPr>
            <w:r>
              <w:rPr>
                <w:rFonts w:eastAsia="Times New Roman" w:cstheme="minorHAnsi"/>
                <w:color w:val="002677"/>
                <w:sz w:val="22"/>
                <w:szCs w:val="22"/>
                <w:lang w:eastAsia="el-GR"/>
              </w:rPr>
              <w:t xml:space="preserve">Net Profit/(Loss) </w:t>
            </w:r>
          </w:p>
        </w:tc>
        <w:tc>
          <w:tcPr>
            <w:tcW w:w="1134" w:type="dxa"/>
            <w:tcBorders>
              <w:left w:val="nil"/>
              <w:bottom w:val="single" w:sz="4" w:space="0" w:color="1F3864" w:themeColor="accent1" w:themeShade="80"/>
              <w:right w:val="nil"/>
            </w:tcBorders>
            <w:vAlign w:val="bottom"/>
          </w:tcPr>
          <w:p w14:paraId="4BE31945" w14:textId="56DBBC96"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133,6</w:t>
            </w:r>
          </w:p>
        </w:tc>
        <w:tc>
          <w:tcPr>
            <w:tcW w:w="992" w:type="dxa"/>
            <w:tcBorders>
              <w:left w:val="nil"/>
              <w:bottom w:val="single" w:sz="4" w:space="0" w:color="1F3864" w:themeColor="accent1" w:themeShade="80"/>
              <w:right w:val="nil"/>
            </w:tcBorders>
            <w:shd w:val="clear" w:color="auto" w:fill="EEF1F8"/>
            <w:vAlign w:val="bottom"/>
          </w:tcPr>
          <w:p w14:paraId="624D5809" w14:textId="65AB4F32"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108,3</w:t>
            </w:r>
          </w:p>
        </w:tc>
        <w:tc>
          <w:tcPr>
            <w:tcW w:w="709" w:type="dxa"/>
            <w:tcBorders>
              <w:left w:val="nil"/>
              <w:bottom w:val="single" w:sz="4" w:space="0" w:color="1F3864" w:themeColor="accent1" w:themeShade="80"/>
              <w:right w:val="nil"/>
            </w:tcBorders>
            <w:vAlign w:val="bottom"/>
          </w:tcPr>
          <w:p w14:paraId="4C3747A8" w14:textId="375A343F"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-19%</w:t>
            </w:r>
          </w:p>
        </w:tc>
        <w:tc>
          <w:tcPr>
            <w:tcW w:w="1134" w:type="dxa"/>
            <w:tcBorders>
              <w:left w:val="nil"/>
              <w:bottom w:val="single" w:sz="4" w:space="0" w:color="1F3864" w:themeColor="accent1" w:themeShade="80"/>
              <w:right w:val="nil"/>
            </w:tcBorders>
            <w:vAlign w:val="bottom"/>
          </w:tcPr>
          <w:p w14:paraId="7FC4D191" w14:textId="1BFE6109"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170,7</w:t>
            </w:r>
          </w:p>
        </w:tc>
        <w:tc>
          <w:tcPr>
            <w:tcW w:w="1275" w:type="dxa"/>
            <w:tcBorders>
              <w:left w:val="nil"/>
              <w:bottom w:val="single" w:sz="4" w:space="0" w:color="1F3864" w:themeColor="accent1" w:themeShade="80"/>
              <w:right w:val="nil"/>
            </w:tcBorders>
            <w:shd w:val="clear" w:color="auto" w:fill="EEF1F8"/>
            <w:vAlign w:val="bottom"/>
          </w:tcPr>
          <w:p w14:paraId="3CA8AA34" w14:textId="312B7EF8"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132,0</w:t>
            </w:r>
          </w:p>
        </w:tc>
        <w:tc>
          <w:tcPr>
            <w:tcW w:w="752" w:type="dxa"/>
            <w:tcBorders>
              <w:left w:val="nil"/>
              <w:bottom w:val="single" w:sz="4" w:space="0" w:color="1F3864" w:themeColor="accent1" w:themeShade="80"/>
              <w:right w:val="nil"/>
            </w:tcBorders>
            <w:vAlign w:val="bottom"/>
          </w:tcPr>
          <w:p w14:paraId="2D96508D" w14:textId="1D875AB6"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-23%</w:t>
            </w:r>
          </w:p>
        </w:tc>
      </w:tr>
      <w:tr w:rsidR="00E9593C" w:rsidRPr="00B563F5" w14:paraId="242D1C53" w14:textId="77777777" w:rsidTr="008C4D4B">
        <w:trPr>
          <w:trHeight w:val="299"/>
        </w:trPr>
        <w:tc>
          <w:tcPr>
            <w:tcW w:w="4395" w:type="dxa"/>
            <w:tcBorders>
              <w:top w:val="single" w:sz="4" w:space="0" w:color="1F3864" w:themeColor="accent1" w:themeShade="80"/>
              <w:left w:val="nil"/>
              <w:right w:val="nil"/>
            </w:tcBorders>
            <w:shd w:val="clear" w:color="auto" w:fill="auto"/>
            <w:tcMar>
              <w:top w:w="13" w:type="dxa"/>
              <w:left w:w="97" w:type="dxa"/>
              <w:bottom w:w="0" w:type="dxa"/>
              <w:right w:w="97" w:type="dxa"/>
            </w:tcMar>
            <w:vAlign w:val="center"/>
          </w:tcPr>
          <w:p w14:paraId="75DDD50F" w14:textId="17A7513E" w:rsidR="00E9593C" w:rsidRPr="00D63B32" w:rsidRDefault="00E9593C" w:rsidP="00E9593C">
            <w:pPr>
              <w:rPr>
                <w:rFonts w:eastAsia="Times New Roman" w:cstheme="minorHAnsi"/>
                <w:color w:val="002677"/>
                <w:sz w:val="22"/>
                <w:szCs w:val="22"/>
                <w:lang w:val="el-GR" w:eastAsia="el-GR"/>
              </w:rPr>
            </w:pPr>
            <w:r w:rsidRPr="00414C61">
              <w:rPr>
                <w:rFonts w:eastAsia="Times New Roman" w:cstheme="minorHAnsi"/>
                <w:color w:val="002677"/>
                <w:sz w:val="22"/>
                <w:szCs w:val="22"/>
                <w:lang w:eastAsia="el-GR"/>
              </w:rPr>
              <w:t>Total passengers (‘000)</w:t>
            </w:r>
            <w:r w:rsidRPr="00BE76E9">
              <w:rPr>
                <w:rFonts w:eastAsia="Times New Roman" w:cstheme="minorHAnsi"/>
                <w:color w:val="002677"/>
                <w:sz w:val="22"/>
                <w:szCs w:val="22"/>
                <w:vertAlign w:val="superscript"/>
                <w:lang w:eastAsia="el-GR"/>
              </w:rPr>
              <w:t xml:space="preserve"> 2</w:t>
            </w:r>
          </w:p>
        </w:tc>
        <w:tc>
          <w:tcPr>
            <w:tcW w:w="1134" w:type="dxa"/>
            <w:tcBorders>
              <w:top w:val="single" w:sz="4" w:space="0" w:color="1F3864" w:themeColor="accent1" w:themeShade="80"/>
              <w:left w:val="nil"/>
              <w:right w:val="nil"/>
            </w:tcBorders>
            <w:vAlign w:val="bottom"/>
          </w:tcPr>
          <w:p w14:paraId="5A43994F" w14:textId="2D6494B7"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5.317</w:t>
            </w:r>
          </w:p>
        </w:tc>
        <w:tc>
          <w:tcPr>
            <w:tcW w:w="992" w:type="dxa"/>
            <w:tcBorders>
              <w:top w:val="single" w:sz="4" w:space="0" w:color="1F3864" w:themeColor="accent1" w:themeShade="80"/>
              <w:left w:val="nil"/>
              <w:right w:val="nil"/>
            </w:tcBorders>
            <w:shd w:val="clear" w:color="auto" w:fill="EEF1F8"/>
            <w:vAlign w:val="bottom"/>
          </w:tcPr>
          <w:p w14:paraId="6E5D4516" w14:textId="430D4C76"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5.340</w:t>
            </w:r>
          </w:p>
        </w:tc>
        <w:tc>
          <w:tcPr>
            <w:tcW w:w="709" w:type="dxa"/>
            <w:tcBorders>
              <w:top w:val="single" w:sz="4" w:space="0" w:color="1F3864" w:themeColor="accent1" w:themeShade="80"/>
              <w:left w:val="nil"/>
              <w:right w:val="nil"/>
            </w:tcBorders>
            <w:vAlign w:val="bottom"/>
          </w:tcPr>
          <w:p w14:paraId="0B305196" w14:textId="2A9127AF"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0%</w:t>
            </w:r>
          </w:p>
        </w:tc>
        <w:tc>
          <w:tcPr>
            <w:tcW w:w="1134" w:type="dxa"/>
            <w:tcBorders>
              <w:top w:val="single" w:sz="4" w:space="0" w:color="1F3864" w:themeColor="accent1" w:themeShade="80"/>
              <w:left w:val="nil"/>
              <w:right w:val="nil"/>
            </w:tcBorders>
            <w:vAlign w:val="bottom"/>
          </w:tcPr>
          <w:p w14:paraId="57B68CE1" w14:textId="6FC169C5"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11.958</w:t>
            </w:r>
          </w:p>
        </w:tc>
        <w:tc>
          <w:tcPr>
            <w:tcW w:w="1275" w:type="dxa"/>
            <w:tcBorders>
              <w:top w:val="single" w:sz="4" w:space="0" w:color="1F3864" w:themeColor="accent1" w:themeShade="80"/>
              <w:left w:val="nil"/>
              <w:right w:val="nil"/>
            </w:tcBorders>
            <w:shd w:val="clear" w:color="auto" w:fill="EEF1F8"/>
            <w:vAlign w:val="bottom"/>
          </w:tcPr>
          <w:p w14:paraId="11478615" w14:textId="26F7F921"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12.595</w:t>
            </w:r>
          </w:p>
        </w:tc>
        <w:tc>
          <w:tcPr>
            <w:tcW w:w="752" w:type="dxa"/>
            <w:tcBorders>
              <w:top w:val="single" w:sz="4" w:space="0" w:color="1F3864" w:themeColor="accent1" w:themeShade="80"/>
              <w:left w:val="nil"/>
              <w:right w:val="nil"/>
            </w:tcBorders>
            <w:vAlign w:val="bottom"/>
          </w:tcPr>
          <w:p w14:paraId="7FEF8E25" w14:textId="04F9D176" w:rsidR="00E9593C" w:rsidRPr="00B563F5"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5%</w:t>
            </w:r>
          </w:p>
        </w:tc>
      </w:tr>
      <w:tr w:rsidR="00E9593C" w:rsidRPr="00B563F5" w14:paraId="66939033"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7C339004" w14:textId="3D8DB4D0"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 xml:space="preserve">Available Seats </w:t>
            </w:r>
            <w:r w:rsidRPr="00B563F5">
              <w:rPr>
                <w:rFonts w:cstheme="minorHAnsi"/>
                <w:color w:val="002677"/>
                <w:sz w:val="22"/>
                <w:szCs w:val="22"/>
              </w:rPr>
              <w:t>(‘000)</w:t>
            </w:r>
            <w:r w:rsidRPr="00D63B32">
              <w:rPr>
                <w:rFonts w:eastAsia="Times New Roman" w:cstheme="minorHAnsi"/>
                <w:color w:val="002677"/>
                <w:sz w:val="22"/>
                <w:szCs w:val="22"/>
                <w:vertAlign w:val="superscript"/>
                <w:lang w:val="el-GR" w:eastAsia="el-GR"/>
              </w:rPr>
              <w:t xml:space="preserve"> </w:t>
            </w:r>
            <w:r w:rsidRPr="00BE76E9">
              <w:rPr>
                <w:rFonts w:eastAsia="Times New Roman" w:cstheme="minorHAnsi"/>
                <w:color w:val="002677"/>
                <w:sz w:val="22"/>
                <w:szCs w:val="22"/>
                <w:vertAlign w:val="superscript"/>
                <w:lang w:eastAsia="el-GR"/>
              </w:rPr>
              <w:t>2</w:t>
            </w:r>
          </w:p>
        </w:tc>
        <w:tc>
          <w:tcPr>
            <w:tcW w:w="1134" w:type="dxa"/>
            <w:tcBorders>
              <w:left w:val="nil"/>
              <w:right w:val="nil"/>
            </w:tcBorders>
            <w:vAlign w:val="bottom"/>
          </w:tcPr>
          <w:p w14:paraId="6128D559" w14:textId="3F6C45C5" w:rsidR="00E9593C" w:rsidRPr="00954BEF"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6.192</w:t>
            </w:r>
          </w:p>
        </w:tc>
        <w:tc>
          <w:tcPr>
            <w:tcW w:w="992" w:type="dxa"/>
            <w:tcBorders>
              <w:left w:val="nil"/>
              <w:right w:val="nil"/>
            </w:tcBorders>
            <w:shd w:val="clear" w:color="auto" w:fill="EEF1F8"/>
            <w:vAlign w:val="bottom"/>
          </w:tcPr>
          <w:p w14:paraId="768DA6BF" w14:textId="77776F81" w:rsidR="00E9593C" w:rsidRPr="00954BEF"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6.322</w:t>
            </w:r>
          </w:p>
        </w:tc>
        <w:tc>
          <w:tcPr>
            <w:tcW w:w="709" w:type="dxa"/>
            <w:tcBorders>
              <w:left w:val="nil"/>
              <w:right w:val="nil"/>
            </w:tcBorders>
            <w:vAlign w:val="bottom"/>
          </w:tcPr>
          <w:p w14:paraId="3342F169" w14:textId="0CF767FF" w:rsidR="00E9593C" w:rsidRPr="00954BEF"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2%</w:t>
            </w:r>
          </w:p>
        </w:tc>
        <w:tc>
          <w:tcPr>
            <w:tcW w:w="1134" w:type="dxa"/>
            <w:tcBorders>
              <w:left w:val="nil"/>
              <w:right w:val="nil"/>
            </w:tcBorders>
            <w:vAlign w:val="bottom"/>
          </w:tcPr>
          <w:p w14:paraId="2A342515" w14:textId="38F33294" w:rsidR="00E9593C" w:rsidRPr="00954BEF"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14.364</w:t>
            </w:r>
          </w:p>
        </w:tc>
        <w:tc>
          <w:tcPr>
            <w:tcW w:w="1275" w:type="dxa"/>
            <w:tcBorders>
              <w:left w:val="nil"/>
              <w:right w:val="nil"/>
            </w:tcBorders>
            <w:shd w:val="clear" w:color="auto" w:fill="EEF1F8"/>
            <w:vAlign w:val="bottom"/>
          </w:tcPr>
          <w:p w14:paraId="2D7F6B99" w14:textId="3B67B19C" w:rsidR="00E9593C" w:rsidRPr="00954BEF"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15.263</w:t>
            </w:r>
          </w:p>
        </w:tc>
        <w:tc>
          <w:tcPr>
            <w:tcW w:w="752" w:type="dxa"/>
            <w:tcBorders>
              <w:left w:val="nil"/>
              <w:right w:val="nil"/>
            </w:tcBorders>
            <w:vAlign w:val="bottom"/>
          </w:tcPr>
          <w:p w14:paraId="0C4FA5AD" w14:textId="18362730" w:rsidR="00E9593C" w:rsidRPr="00954BEF"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w:t>
            </w:r>
          </w:p>
        </w:tc>
      </w:tr>
      <w:tr w:rsidR="00E9593C" w:rsidRPr="00B563F5" w14:paraId="2D7C5941"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71A471CB" w14:textId="3DB14C1D" w:rsidR="00E9593C" w:rsidRPr="00F57CC3" w:rsidRDefault="00E9593C" w:rsidP="00E9593C">
            <w:pPr>
              <w:rPr>
                <w:rFonts w:eastAsia="Times New Roman" w:cstheme="minorHAnsi"/>
                <w:color w:val="002677"/>
                <w:sz w:val="22"/>
                <w:szCs w:val="22"/>
                <w:lang w:val="en-US" w:eastAsia="el-GR"/>
              </w:rPr>
            </w:pPr>
            <w:r w:rsidRPr="00B563F5">
              <w:rPr>
                <w:rFonts w:eastAsia="Times New Roman" w:cstheme="minorHAnsi"/>
                <w:color w:val="002677"/>
                <w:sz w:val="22"/>
                <w:szCs w:val="22"/>
                <w:lang w:eastAsia="el-GR"/>
              </w:rPr>
              <w:t>ASKs</w:t>
            </w:r>
            <w:r w:rsidRPr="000801F0">
              <w:rPr>
                <w:rFonts w:eastAsia="Times New Roman" w:cstheme="minorHAnsi"/>
                <w:color w:val="002677"/>
                <w:sz w:val="22"/>
                <w:szCs w:val="22"/>
                <w:lang w:val="el-GR" w:eastAsia="el-GR"/>
              </w:rPr>
              <w:t xml:space="preserve"> </w:t>
            </w:r>
            <w:r>
              <w:rPr>
                <w:rFonts w:eastAsia="Times New Roman" w:cstheme="minorHAnsi"/>
                <w:color w:val="002677"/>
                <w:sz w:val="22"/>
                <w:szCs w:val="22"/>
                <w:lang w:val="en-US" w:eastAsia="el-GR"/>
              </w:rPr>
              <w:t>(in mil.)</w:t>
            </w:r>
            <w:r w:rsidRPr="00681F2F">
              <w:rPr>
                <w:rFonts w:eastAsia="Times New Roman" w:cstheme="minorHAnsi"/>
                <w:color w:val="002677"/>
                <w:sz w:val="22"/>
                <w:szCs w:val="22"/>
                <w:vertAlign w:val="superscript"/>
                <w:lang w:eastAsia="el-GR"/>
              </w:rPr>
              <w:t xml:space="preserve"> </w:t>
            </w:r>
            <w:r w:rsidRPr="00BE76E9">
              <w:rPr>
                <w:rFonts w:eastAsia="Times New Roman" w:cstheme="minorHAnsi"/>
                <w:color w:val="002677"/>
                <w:sz w:val="22"/>
                <w:szCs w:val="22"/>
                <w:vertAlign w:val="superscript"/>
                <w:lang w:eastAsia="el-GR"/>
              </w:rPr>
              <w:t>2</w:t>
            </w:r>
          </w:p>
        </w:tc>
        <w:tc>
          <w:tcPr>
            <w:tcW w:w="1134" w:type="dxa"/>
            <w:tcBorders>
              <w:left w:val="nil"/>
              <w:right w:val="nil"/>
            </w:tcBorders>
            <w:vAlign w:val="bottom"/>
          </w:tcPr>
          <w:p w14:paraId="4CAE6A30" w14:textId="7DDE9B2A" w:rsidR="00E9593C" w:rsidRPr="00F65382"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6.768</w:t>
            </w:r>
          </w:p>
        </w:tc>
        <w:tc>
          <w:tcPr>
            <w:tcW w:w="992" w:type="dxa"/>
            <w:tcBorders>
              <w:left w:val="nil"/>
              <w:right w:val="nil"/>
            </w:tcBorders>
            <w:shd w:val="clear" w:color="auto" w:fill="EEF1F8"/>
            <w:vAlign w:val="bottom"/>
          </w:tcPr>
          <w:p w14:paraId="5A2C8D93" w14:textId="1F4B74AF" w:rsidR="00E9593C" w:rsidRPr="00F65382"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6.699</w:t>
            </w:r>
          </w:p>
        </w:tc>
        <w:tc>
          <w:tcPr>
            <w:tcW w:w="709" w:type="dxa"/>
            <w:tcBorders>
              <w:left w:val="nil"/>
              <w:right w:val="nil"/>
            </w:tcBorders>
            <w:vAlign w:val="bottom"/>
          </w:tcPr>
          <w:p w14:paraId="7A402DF2" w14:textId="175ED68E" w:rsidR="00E9593C" w:rsidRPr="00F65382"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w:t>
            </w:r>
          </w:p>
        </w:tc>
        <w:tc>
          <w:tcPr>
            <w:tcW w:w="1134" w:type="dxa"/>
            <w:tcBorders>
              <w:left w:val="nil"/>
              <w:right w:val="nil"/>
            </w:tcBorders>
            <w:vAlign w:val="bottom"/>
          </w:tcPr>
          <w:p w14:paraId="0B2F8C30" w14:textId="09C1451E" w:rsidR="00E9593C" w:rsidRPr="00F65382"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15.370</w:t>
            </w:r>
          </w:p>
        </w:tc>
        <w:tc>
          <w:tcPr>
            <w:tcW w:w="1275" w:type="dxa"/>
            <w:tcBorders>
              <w:left w:val="nil"/>
              <w:right w:val="nil"/>
            </w:tcBorders>
            <w:shd w:val="clear" w:color="auto" w:fill="EEF1F8"/>
            <w:vAlign w:val="bottom"/>
          </w:tcPr>
          <w:p w14:paraId="3A21B6E0" w14:textId="50B03478" w:rsidR="00E9593C" w:rsidRPr="00F65382"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16.227</w:t>
            </w:r>
          </w:p>
        </w:tc>
        <w:tc>
          <w:tcPr>
            <w:tcW w:w="752" w:type="dxa"/>
            <w:tcBorders>
              <w:left w:val="nil"/>
              <w:right w:val="nil"/>
            </w:tcBorders>
            <w:vAlign w:val="bottom"/>
          </w:tcPr>
          <w:p w14:paraId="3A717403" w14:textId="47F8EE7C" w:rsidR="00E9593C" w:rsidRPr="00F65382" w:rsidRDefault="00E9593C" w:rsidP="00E9593C">
            <w:pPr>
              <w:jc w:val="center"/>
              <w:rPr>
                <w:rFonts w:eastAsia="Times New Roman" w:cstheme="minorHAnsi"/>
                <w:color w:val="002677"/>
                <w:sz w:val="22"/>
                <w:szCs w:val="22"/>
                <w:lang w:eastAsia="el-GR"/>
              </w:rPr>
            </w:pPr>
            <w:r w:rsidRPr="008835FA">
              <w:rPr>
                <w:rFonts w:cstheme="minorHAnsi"/>
                <w:color w:val="002677"/>
                <w:sz w:val="22"/>
                <w:szCs w:val="22"/>
              </w:rPr>
              <w:t>6%</w:t>
            </w:r>
          </w:p>
        </w:tc>
      </w:tr>
      <w:tr w:rsidR="00E9593C" w:rsidRPr="00B563F5" w14:paraId="0AA8F1FE"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1678D501" w14:textId="049EB564" w:rsidR="00E9593C" w:rsidRPr="000801F0" w:rsidRDefault="00E9593C" w:rsidP="00E9593C">
            <w:pPr>
              <w:rPr>
                <w:rFonts w:eastAsia="Times New Roman" w:cstheme="minorHAnsi"/>
                <w:color w:val="002677"/>
                <w:sz w:val="22"/>
                <w:szCs w:val="22"/>
                <w:lang w:val="el-GR" w:eastAsia="el-GR"/>
              </w:rPr>
            </w:pPr>
            <w:r>
              <w:rPr>
                <w:rFonts w:eastAsia="Times New Roman" w:cstheme="minorHAnsi"/>
                <w:color w:val="002677"/>
                <w:sz w:val="22"/>
                <w:szCs w:val="22"/>
                <w:lang w:eastAsia="el-GR"/>
              </w:rPr>
              <w:t xml:space="preserve">Average passengers per flight </w:t>
            </w:r>
            <w:r w:rsidRPr="00BE76E9">
              <w:rPr>
                <w:rFonts w:eastAsia="Times New Roman" w:cstheme="minorHAnsi"/>
                <w:color w:val="002677"/>
                <w:sz w:val="22"/>
                <w:szCs w:val="22"/>
                <w:vertAlign w:val="superscript"/>
                <w:lang w:eastAsia="el-GR"/>
              </w:rPr>
              <w:t>2</w:t>
            </w:r>
          </w:p>
        </w:tc>
        <w:tc>
          <w:tcPr>
            <w:tcW w:w="1134" w:type="dxa"/>
            <w:tcBorders>
              <w:left w:val="nil"/>
              <w:right w:val="nil"/>
            </w:tcBorders>
            <w:vAlign w:val="bottom"/>
          </w:tcPr>
          <w:p w14:paraId="3490384B" w14:textId="7BE5CC55" w:rsidR="00E9593C" w:rsidRPr="00E74D7F" w:rsidRDefault="00E9593C" w:rsidP="00E9593C">
            <w:pPr>
              <w:jc w:val="center"/>
              <w:rPr>
                <w:rFonts w:eastAsia="Times New Roman" w:cstheme="minorHAnsi"/>
                <w:color w:val="002677"/>
                <w:sz w:val="22"/>
                <w:szCs w:val="22"/>
                <w:lang w:eastAsia="el-GR"/>
              </w:rPr>
            </w:pPr>
            <w:r w:rsidRPr="00304154">
              <w:rPr>
                <w:rFonts w:eastAsia="Times New Roman" w:cstheme="minorHAnsi"/>
                <w:color w:val="002677"/>
                <w:sz w:val="22"/>
                <w:szCs w:val="22"/>
                <w:lang w:eastAsia="el-GR"/>
              </w:rPr>
              <w:t>135</w:t>
            </w:r>
          </w:p>
        </w:tc>
        <w:tc>
          <w:tcPr>
            <w:tcW w:w="992" w:type="dxa"/>
            <w:tcBorders>
              <w:left w:val="nil"/>
              <w:right w:val="nil"/>
            </w:tcBorders>
            <w:shd w:val="clear" w:color="auto" w:fill="EEF1F8"/>
            <w:vAlign w:val="bottom"/>
          </w:tcPr>
          <w:p w14:paraId="1BCC602D" w14:textId="676FB896" w:rsidR="00E9593C" w:rsidRPr="00B563F5" w:rsidRDefault="00E9593C" w:rsidP="00E9593C">
            <w:pPr>
              <w:jc w:val="center"/>
              <w:rPr>
                <w:rFonts w:eastAsia="Times New Roman" w:cstheme="minorHAnsi"/>
                <w:color w:val="002677"/>
                <w:sz w:val="22"/>
                <w:szCs w:val="22"/>
                <w:lang w:eastAsia="el-GR"/>
              </w:rPr>
            </w:pPr>
            <w:r w:rsidRPr="00304154">
              <w:rPr>
                <w:rFonts w:eastAsia="Times New Roman" w:cstheme="minorHAnsi"/>
                <w:color w:val="002677"/>
                <w:sz w:val="22"/>
                <w:szCs w:val="22"/>
                <w:lang w:eastAsia="el-GR"/>
              </w:rPr>
              <w:t>128</w:t>
            </w:r>
          </w:p>
        </w:tc>
        <w:tc>
          <w:tcPr>
            <w:tcW w:w="709" w:type="dxa"/>
            <w:tcBorders>
              <w:left w:val="nil"/>
              <w:right w:val="nil"/>
            </w:tcBorders>
            <w:vAlign w:val="bottom"/>
          </w:tcPr>
          <w:p w14:paraId="0A926A67" w14:textId="30131DC0" w:rsidR="00E9593C" w:rsidRPr="00B563F5" w:rsidRDefault="00E9593C" w:rsidP="00E9593C">
            <w:pPr>
              <w:jc w:val="center"/>
              <w:rPr>
                <w:rFonts w:eastAsia="Times New Roman" w:cstheme="minorHAnsi"/>
                <w:color w:val="002677"/>
                <w:sz w:val="22"/>
                <w:szCs w:val="22"/>
                <w:lang w:eastAsia="el-GR"/>
              </w:rPr>
            </w:pPr>
            <w:r w:rsidRPr="00304154">
              <w:rPr>
                <w:rFonts w:eastAsia="Times New Roman" w:cstheme="minorHAnsi"/>
                <w:color w:val="002677"/>
                <w:sz w:val="22"/>
                <w:szCs w:val="22"/>
                <w:lang w:eastAsia="el-GR"/>
              </w:rPr>
              <w:t>-5%</w:t>
            </w:r>
          </w:p>
        </w:tc>
        <w:tc>
          <w:tcPr>
            <w:tcW w:w="1134" w:type="dxa"/>
            <w:tcBorders>
              <w:left w:val="nil"/>
              <w:right w:val="nil"/>
            </w:tcBorders>
            <w:vAlign w:val="bottom"/>
          </w:tcPr>
          <w:p w14:paraId="2E08B2E8" w14:textId="218F8556" w:rsidR="00E9593C" w:rsidRPr="00B563F5" w:rsidRDefault="00E9593C" w:rsidP="00E9593C">
            <w:pPr>
              <w:jc w:val="center"/>
              <w:rPr>
                <w:rFonts w:eastAsia="Times New Roman" w:cstheme="minorHAnsi"/>
                <w:color w:val="002677"/>
                <w:sz w:val="22"/>
                <w:szCs w:val="22"/>
                <w:lang w:eastAsia="el-GR"/>
              </w:rPr>
            </w:pPr>
            <w:r w:rsidRPr="00304154">
              <w:rPr>
                <w:rFonts w:eastAsia="Times New Roman" w:cstheme="minorHAnsi"/>
                <w:color w:val="002677"/>
                <w:sz w:val="22"/>
                <w:szCs w:val="22"/>
                <w:lang w:eastAsia="el-GR"/>
              </w:rPr>
              <w:t>131</w:t>
            </w:r>
          </w:p>
        </w:tc>
        <w:tc>
          <w:tcPr>
            <w:tcW w:w="1275" w:type="dxa"/>
            <w:tcBorders>
              <w:left w:val="nil"/>
              <w:right w:val="nil"/>
            </w:tcBorders>
            <w:shd w:val="clear" w:color="auto" w:fill="EEF1F8"/>
            <w:vAlign w:val="bottom"/>
          </w:tcPr>
          <w:p w14:paraId="1EC43EAF" w14:textId="4CBA4B6F" w:rsidR="00E9593C" w:rsidRPr="00B563F5" w:rsidRDefault="00E9593C" w:rsidP="00E9593C">
            <w:pPr>
              <w:jc w:val="center"/>
              <w:rPr>
                <w:rFonts w:eastAsia="Times New Roman" w:cstheme="minorHAnsi"/>
                <w:color w:val="002677"/>
                <w:sz w:val="22"/>
                <w:szCs w:val="22"/>
                <w:lang w:eastAsia="el-GR"/>
              </w:rPr>
            </w:pPr>
            <w:r w:rsidRPr="00304154">
              <w:rPr>
                <w:rFonts w:eastAsia="Times New Roman" w:cstheme="minorHAnsi"/>
                <w:color w:val="002677"/>
                <w:sz w:val="22"/>
                <w:szCs w:val="22"/>
                <w:lang w:eastAsia="el-GR"/>
              </w:rPr>
              <w:t>127</w:t>
            </w:r>
          </w:p>
        </w:tc>
        <w:tc>
          <w:tcPr>
            <w:tcW w:w="752" w:type="dxa"/>
            <w:tcBorders>
              <w:left w:val="nil"/>
              <w:right w:val="nil"/>
            </w:tcBorders>
            <w:vAlign w:val="bottom"/>
          </w:tcPr>
          <w:p w14:paraId="69A56F3A" w14:textId="11EEEAC5" w:rsidR="00E9593C" w:rsidRPr="00B563F5" w:rsidRDefault="00E9593C" w:rsidP="00E9593C">
            <w:pPr>
              <w:jc w:val="center"/>
              <w:rPr>
                <w:rFonts w:eastAsia="Times New Roman" w:cstheme="minorHAnsi"/>
                <w:color w:val="002677"/>
                <w:sz w:val="22"/>
                <w:szCs w:val="22"/>
                <w:lang w:eastAsia="el-GR"/>
              </w:rPr>
            </w:pPr>
            <w:r w:rsidRPr="00304154">
              <w:rPr>
                <w:rFonts w:eastAsia="Times New Roman" w:cstheme="minorHAnsi"/>
                <w:color w:val="002677"/>
                <w:sz w:val="22"/>
                <w:szCs w:val="22"/>
                <w:lang w:eastAsia="el-GR"/>
              </w:rPr>
              <w:t>-3%</w:t>
            </w:r>
          </w:p>
        </w:tc>
      </w:tr>
      <w:tr w:rsidR="00E9593C" w:rsidRPr="00B563F5" w14:paraId="7BBC7DC6"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0E5862A9" w14:textId="648BC1DF" w:rsidR="00E9593C" w:rsidRPr="002A03B3" w:rsidRDefault="00E9593C" w:rsidP="00E9593C">
            <w:pPr>
              <w:rPr>
                <w:rFonts w:eastAsia="Times New Roman" w:cstheme="minorHAnsi"/>
                <w:color w:val="002677"/>
                <w:sz w:val="22"/>
                <w:szCs w:val="22"/>
                <w:lang w:val="en-US" w:eastAsia="el-GR"/>
              </w:rPr>
            </w:pPr>
            <w:r>
              <w:rPr>
                <w:rFonts w:eastAsia="Times New Roman" w:cstheme="minorHAnsi"/>
                <w:color w:val="002677"/>
                <w:sz w:val="22"/>
                <w:szCs w:val="22"/>
                <w:lang w:eastAsia="el-GR"/>
              </w:rPr>
              <w:t>Load factor - Scheduled services (RPK/ASK)</w:t>
            </w:r>
            <w:r w:rsidRPr="00681F2F">
              <w:rPr>
                <w:rFonts w:eastAsia="Times New Roman" w:cstheme="minorHAnsi"/>
                <w:color w:val="002677"/>
                <w:sz w:val="22"/>
                <w:szCs w:val="22"/>
                <w:vertAlign w:val="superscript"/>
                <w:lang w:eastAsia="el-GR"/>
              </w:rPr>
              <w:t xml:space="preserve"> </w:t>
            </w:r>
            <w:r w:rsidRPr="00BE76E9">
              <w:rPr>
                <w:rFonts w:eastAsia="Times New Roman" w:cstheme="minorHAnsi"/>
                <w:color w:val="002677"/>
                <w:sz w:val="22"/>
                <w:szCs w:val="22"/>
                <w:vertAlign w:val="superscript"/>
                <w:lang w:eastAsia="el-GR"/>
              </w:rPr>
              <w:t>2</w:t>
            </w:r>
          </w:p>
        </w:tc>
        <w:tc>
          <w:tcPr>
            <w:tcW w:w="1134" w:type="dxa"/>
            <w:tcBorders>
              <w:left w:val="nil"/>
              <w:right w:val="nil"/>
            </w:tcBorders>
            <w:vAlign w:val="bottom"/>
          </w:tcPr>
          <w:p w14:paraId="6FCDA883" w14:textId="4B52853F"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86,2%</w:t>
            </w:r>
          </w:p>
        </w:tc>
        <w:tc>
          <w:tcPr>
            <w:tcW w:w="992" w:type="dxa"/>
            <w:tcBorders>
              <w:left w:val="nil"/>
              <w:right w:val="nil"/>
            </w:tcBorders>
            <w:shd w:val="clear" w:color="auto" w:fill="EEF1F8"/>
            <w:vAlign w:val="bottom"/>
          </w:tcPr>
          <w:p w14:paraId="3FC68F7E" w14:textId="0B1C6D0D"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84,7%</w:t>
            </w:r>
          </w:p>
        </w:tc>
        <w:tc>
          <w:tcPr>
            <w:tcW w:w="709" w:type="dxa"/>
            <w:tcBorders>
              <w:left w:val="nil"/>
              <w:right w:val="nil"/>
            </w:tcBorders>
            <w:vAlign w:val="bottom"/>
          </w:tcPr>
          <w:p w14:paraId="3F7BAFD0" w14:textId="22AA9229"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-1,5pp</w:t>
            </w:r>
          </w:p>
        </w:tc>
        <w:tc>
          <w:tcPr>
            <w:tcW w:w="1134" w:type="dxa"/>
            <w:tcBorders>
              <w:left w:val="nil"/>
              <w:right w:val="nil"/>
            </w:tcBorders>
            <w:vAlign w:val="bottom"/>
          </w:tcPr>
          <w:p w14:paraId="07148CA4" w14:textId="54DED876"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83,6%</w:t>
            </w:r>
          </w:p>
        </w:tc>
        <w:tc>
          <w:tcPr>
            <w:tcW w:w="1275" w:type="dxa"/>
            <w:tcBorders>
              <w:left w:val="nil"/>
              <w:right w:val="nil"/>
            </w:tcBorders>
            <w:shd w:val="clear" w:color="auto" w:fill="EEF1F8"/>
            <w:vAlign w:val="bottom"/>
          </w:tcPr>
          <w:p w14:paraId="3A642D65" w14:textId="4FE17A47"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82,7%</w:t>
            </w:r>
          </w:p>
        </w:tc>
        <w:tc>
          <w:tcPr>
            <w:tcW w:w="752" w:type="dxa"/>
            <w:tcBorders>
              <w:left w:val="nil"/>
              <w:right w:val="nil"/>
            </w:tcBorders>
            <w:vAlign w:val="bottom"/>
          </w:tcPr>
          <w:p w14:paraId="302E4FE9" w14:textId="22F4BB6F"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-0,8pp</w:t>
            </w:r>
          </w:p>
        </w:tc>
      </w:tr>
      <w:tr w:rsidR="00E9593C" w:rsidRPr="00B563F5" w14:paraId="472370BC"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093216DC" w14:textId="7B568B4E" w:rsidR="00E9593C" w:rsidRPr="002A03B3" w:rsidRDefault="00E9593C" w:rsidP="00E9593C">
            <w:pPr>
              <w:rPr>
                <w:rFonts w:eastAsia="Times New Roman" w:cstheme="minorHAnsi"/>
                <w:color w:val="002677"/>
                <w:sz w:val="22"/>
                <w:szCs w:val="22"/>
                <w:lang w:val="en-US" w:eastAsia="el-GR"/>
              </w:rPr>
            </w:pPr>
            <w:r>
              <w:rPr>
                <w:rFonts w:eastAsia="Times New Roman" w:cstheme="minorHAnsi"/>
                <w:color w:val="002677"/>
                <w:sz w:val="22"/>
                <w:szCs w:val="22"/>
                <w:lang w:eastAsia="el-GR"/>
              </w:rPr>
              <w:t>Load factor - Scheduled services (Pax/AVS)</w:t>
            </w:r>
            <w:r w:rsidRPr="00681F2F">
              <w:rPr>
                <w:rFonts w:eastAsia="Times New Roman" w:cstheme="minorHAnsi"/>
                <w:color w:val="002677"/>
                <w:sz w:val="22"/>
                <w:szCs w:val="22"/>
                <w:vertAlign w:val="superscript"/>
                <w:lang w:eastAsia="el-GR"/>
              </w:rPr>
              <w:t xml:space="preserve"> </w:t>
            </w:r>
            <w:r w:rsidRPr="00BE76E9">
              <w:rPr>
                <w:rFonts w:eastAsia="Times New Roman" w:cstheme="minorHAnsi"/>
                <w:color w:val="002677"/>
                <w:sz w:val="22"/>
                <w:szCs w:val="22"/>
                <w:vertAlign w:val="superscript"/>
                <w:lang w:eastAsia="el-GR"/>
              </w:rPr>
              <w:t>2</w:t>
            </w:r>
          </w:p>
        </w:tc>
        <w:tc>
          <w:tcPr>
            <w:tcW w:w="1134" w:type="dxa"/>
            <w:tcBorders>
              <w:left w:val="nil"/>
              <w:right w:val="nil"/>
            </w:tcBorders>
            <w:vAlign w:val="bottom"/>
          </w:tcPr>
          <w:p w14:paraId="61A3A832" w14:textId="75CF50D2"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85,8%</w:t>
            </w:r>
          </w:p>
        </w:tc>
        <w:tc>
          <w:tcPr>
            <w:tcW w:w="992" w:type="dxa"/>
            <w:tcBorders>
              <w:left w:val="nil"/>
              <w:right w:val="nil"/>
            </w:tcBorders>
            <w:shd w:val="clear" w:color="auto" w:fill="EEF1F8"/>
            <w:vAlign w:val="bottom"/>
          </w:tcPr>
          <w:p w14:paraId="5E7881CB" w14:textId="517D007D"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83,9%</w:t>
            </w:r>
          </w:p>
        </w:tc>
        <w:tc>
          <w:tcPr>
            <w:tcW w:w="709" w:type="dxa"/>
            <w:tcBorders>
              <w:left w:val="nil"/>
              <w:right w:val="nil"/>
            </w:tcBorders>
            <w:vAlign w:val="bottom"/>
          </w:tcPr>
          <w:p w14:paraId="50183DB5" w14:textId="6AD81E27"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-1,9pp</w:t>
            </w:r>
          </w:p>
        </w:tc>
        <w:tc>
          <w:tcPr>
            <w:tcW w:w="1134" w:type="dxa"/>
            <w:tcBorders>
              <w:left w:val="nil"/>
              <w:right w:val="nil"/>
            </w:tcBorders>
            <w:vAlign w:val="bottom"/>
          </w:tcPr>
          <w:p w14:paraId="4D043759" w14:textId="0C52A84E"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83,7%</w:t>
            </w:r>
          </w:p>
        </w:tc>
        <w:tc>
          <w:tcPr>
            <w:tcW w:w="1275" w:type="dxa"/>
            <w:tcBorders>
              <w:left w:val="nil"/>
              <w:right w:val="nil"/>
            </w:tcBorders>
            <w:shd w:val="clear" w:color="auto" w:fill="EEF1F8"/>
            <w:vAlign w:val="bottom"/>
          </w:tcPr>
          <w:p w14:paraId="35CC2F11" w14:textId="1E42F766"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82,4%</w:t>
            </w:r>
          </w:p>
        </w:tc>
        <w:tc>
          <w:tcPr>
            <w:tcW w:w="752" w:type="dxa"/>
            <w:tcBorders>
              <w:left w:val="nil"/>
              <w:right w:val="nil"/>
            </w:tcBorders>
            <w:vAlign w:val="bottom"/>
          </w:tcPr>
          <w:p w14:paraId="753681EE" w14:textId="1A65CE44"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-1,3pp</w:t>
            </w:r>
          </w:p>
        </w:tc>
      </w:tr>
      <w:tr w:rsidR="00E9593C" w:rsidRPr="00B563F5" w14:paraId="11F98521" w14:textId="77777777" w:rsidTr="008C4D4B">
        <w:trPr>
          <w:trHeight w:val="299"/>
        </w:trPr>
        <w:tc>
          <w:tcPr>
            <w:tcW w:w="4395"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5A8BE14" w14:textId="0F9D3DEF"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Average sector length (km)</w:t>
            </w:r>
            <w:r w:rsidRPr="00681F2F">
              <w:rPr>
                <w:rFonts w:eastAsia="Times New Roman" w:cstheme="minorHAnsi"/>
                <w:color w:val="002677"/>
                <w:sz w:val="22"/>
                <w:szCs w:val="22"/>
                <w:vertAlign w:val="superscript"/>
                <w:lang w:eastAsia="el-GR"/>
              </w:rPr>
              <w:t xml:space="preserve"> </w:t>
            </w:r>
            <w:r w:rsidRPr="00BE76E9">
              <w:rPr>
                <w:rFonts w:eastAsia="Times New Roman" w:cstheme="minorHAnsi"/>
                <w:color w:val="002677"/>
                <w:sz w:val="22"/>
                <w:szCs w:val="22"/>
                <w:vertAlign w:val="superscript"/>
                <w:lang w:eastAsia="el-GR"/>
              </w:rPr>
              <w:t>2</w:t>
            </w:r>
          </w:p>
        </w:tc>
        <w:tc>
          <w:tcPr>
            <w:tcW w:w="1134" w:type="dxa"/>
            <w:tcBorders>
              <w:left w:val="nil"/>
              <w:bottom w:val="single" w:sz="4" w:space="0" w:color="1F3864" w:themeColor="accent1" w:themeShade="80"/>
              <w:right w:val="nil"/>
            </w:tcBorders>
            <w:vAlign w:val="bottom"/>
          </w:tcPr>
          <w:p w14:paraId="2590E0AE" w14:textId="707D2322"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944</w:t>
            </w:r>
          </w:p>
        </w:tc>
        <w:tc>
          <w:tcPr>
            <w:tcW w:w="992" w:type="dxa"/>
            <w:tcBorders>
              <w:left w:val="nil"/>
              <w:bottom w:val="single" w:sz="4" w:space="0" w:color="1F3864" w:themeColor="accent1" w:themeShade="80"/>
              <w:right w:val="nil"/>
            </w:tcBorders>
            <w:shd w:val="clear" w:color="auto" w:fill="EEF1F8"/>
            <w:vAlign w:val="bottom"/>
          </w:tcPr>
          <w:p w14:paraId="42083DC4" w14:textId="72A708F8"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903</w:t>
            </w:r>
          </w:p>
        </w:tc>
        <w:tc>
          <w:tcPr>
            <w:tcW w:w="709" w:type="dxa"/>
            <w:tcBorders>
              <w:left w:val="nil"/>
              <w:bottom w:val="single" w:sz="4" w:space="0" w:color="1F3864" w:themeColor="accent1" w:themeShade="80"/>
              <w:right w:val="nil"/>
            </w:tcBorders>
            <w:vAlign w:val="bottom"/>
          </w:tcPr>
          <w:p w14:paraId="513657C7" w14:textId="3905C889"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-4%</w:t>
            </w:r>
          </w:p>
        </w:tc>
        <w:tc>
          <w:tcPr>
            <w:tcW w:w="1134" w:type="dxa"/>
            <w:tcBorders>
              <w:left w:val="nil"/>
              <w:bottom w:val="single" w:sz="4" w:space="0" w:color="1F3864" w:themeColor="accent1" w:themeShade="80"/>
              <w:right w:val="nil"/>
            </w:tcBorders>
            <w:vAlign w:val="bottom"/>
          </w:tcPr>
          <w:p w14:paraId="2CD24363" w14:textId="2E550667"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924</w:t>
            </w:r>
          </w:p>
        </w:tc>
        <w:tc>
          <w:tcPr>
            <w:tcW w:w="1275" w:type="dxa"/>
            <w:tcBorders>
              <w:left w:val="nil"/>
              <w:bottom w:val="single" w:sz="4" w:space="0" w:color="1F3864" w:themeColor="accent1" w:themeShade="80"/>
              <w:right w:val="nil"/>
            </w:tcBorders>
            <w:shd w:val="clear" w:color="auto" w:fill="EEF1F8"/>
            <w:vAlign w:val="bottom"/>
          </w:tcPr>
          <w:p w14:paraId="196FFB7E" w14:textId="46E75636"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917</w:t>
            </w:r>
          </w:p>
        </w:tc>
        <w:tc>
          <w:tcPr>
            <w:tcW w:w="752" w:type="dxa"/>
            <w:tcBorders>
              <w:left w:val="nil"/>
              <w:bottom w:val="single" w:sz="4" w:space="0" w:color="1F3864" w:themeColor="accent1" w:themeShade="80"/>
              <w:right w:val="nil"/>
            </w:tcBorders>
            <w:vAlign w:val="bottom"/>
          </w:tcPr>
          <w:p w14:paraId="780FD208" w14:textId="2B5EA72C" w:rsidR="00E9593C" w:rsidRPr="00B563F5" w:rsidRDefault="00E9593C" w:rsidP="00E9593C">
            <w:pPr>
              <w:jc w:val="center"/>
              <w:rPr>
                <w:rFonts w:eastAsia="Times New Roman" w:cstheme="minorHAnsi"/>
                <w:color w:val="002677"/>
                <w:sz w:val="22"/>
                <w:szCs w:val="22"/>
                <w:lang w:eastAsia="el-GR"/>
              </w:rPr>
            </w:pPr>
            <w:r w:rsidRPr="008835FA">
              <w:rPr>
                <w:rFonts w:eastAsia="Times New Roman" w:cstheme="minorHAnsi"/>
                <w:color w:val="002677"/>
                <w:sz w:val="22"/>
                <w:szCs w:val="22"/>
                <w:lang w:eastAsia="el-GR"/>
              </w:rPr>
              <w:t>-1%</w:t>
            </w:r>
          </w:p>
        </w:tc>
      </w:tr>
      <w:tr w:rsidR="00E9593C" w:rsidRPr="00B563F5" w14:paraId="65317952" w14:textId="77777777" w:rsidTr="008C4D4B">
        <w:trPr>
          <w:trHeight w:val="299"/>
        </w:trPr>
        <w:tc>
          <w:tcPr>
            <w:tcW w:w="4395" w:type="dxa"/>
            <w:tcBorders>
              <w:top w:val="single" w:sz="4" w:space="0" w:color="1F3864" w:themeColor="accent1" w:themeShade="80"/>
              <w:left w:val="nil"/>
              <w:right w:val="nil"/>
            </w:tcBorders>
            <w:shd w:val="clear" w:color="auto" w:fill="auto"/>
            <w:tcMar>
              <w:top w:w="13" w:type="dxa"/>
              <w:left w:w="97" w:type="dxa"/>
              <w:bottom w:w="0" w:type="dxa"/>
              <w:right w:w="97" w:type="dxa"/>
            </w:tcMar>
            <w:vAlign w:val="center"/>
          </w:tcPr>
          <w:p w14:paraId="2C74FF28" w14:textId="36C32D2F"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 xml:space="preserve">RASK (Revenue per ASK, in € cents) </w:t>
            </w:r>
            <w:r>
              <w:rPr>
                <w:rFonts w:eastAsia="Times New Roman" w:cstheme="minorHAnsi"/>
                <w:color w:val="002677"/>
                <w:sz w:val="22"/>
                <w:szCs w:val="22"/>
                <w:vertAlign w:val="superscript"/>
                <w:lang w:eastAsia="el-GR"/>
              </w:rPr>
              <w:t>3</w:t>
            </w:r>
          </w:p>
        </w:tc>
        <w:tc>
          <w:tcPr>
            <w:tcW w:w="1134" w:type="dxa"/>
            <w:tcBorders>
              <w:top w:val="single" w:sz="4" w:space="0" w:color="1F3864" w:themeColor="accent1" w:themeShade="80"/>
              <w:left w:val="nil"/>
              <w:right w:val="nil"/>
            </w:tcBorders>
            <w:vAlign w:val="bottom"/>
          </w:tcPr>
          <w:p w14:paraId="1F6D75E7" w14:textId="59349821" w:rsidR="00E9593C" w:rsidRPr="00E74D7F"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9,4</w:t>
            </w:r>
          </w:p>
        </w:tc>
        <w:tc>
          <w:tcPr>
            <w:tcW w:w="992" w:type="dxa"/>
            <w:tcBorders>
              <w:top w:val="single" w:sz="4" w:space="0" w:color="1F3864" w:themeColor="accent1" w:themeShade="80"/>
              <w:left w:val="nil"/>
              <w:right w:val="nil"/>
            </w:tcBorders>
            <w:shd w:val="clear" w:color="auto" w:fill="EEF1F8"/>
            <w:vAlign w:val="bottom"/>
          </w:tcPr>
          <w:p w14:paraId="4550E6A0" w14:textId="5BC44820"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9,4</w:t>
            </w:r>
          </w:p>
        </w:tc>
        <w:tc>
          <w:tcPr>
            <w:tcW w:w="709" w:type="dxa"/>
            <w:tcBorders>
              <w:top w:val="single" w:sz="4" w:space="0" w:color="1F3864" w:themeColor="accent1" w:themeShade="80"/>
              <w:left w:val="nil"/>
              <w:right w:val="nil"/>
            </w:tcBorders>
            <w:vAlign w:val="bottom"/>
          </w:tcPr>
          <w:p w14:paraId="4BAC5B72" w14:textId="3F696776"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0%</w:t>
            </w:r>
          </w:p>
        </w:tc>
        <w:tc>
          <w:tcPr>
            <w:tcW w:w="1134" w:type="dxa"/>
            <w:tcBorders>
              <w:top w:val="single" w:sz="4" w:space="0" w:color="1F3864" w:themeColor="accent1" w:themeShade="80"/>
              <w:left w:val="nil"/>
              <w:right w:val="nil"/>
            </w:tcBorders>
            <w:vAlign w:val="bottom"/>
          </w:tcPr>
          <w:p w14:paraId="2E3CFDA8" w14:textId="6F6D6D3F"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8,5</w:t>
            </w:r>
          </w:p>
        </w:tc>
        <w:tc>
          <w:tcPr>
            <w:tcW w:w="1275" w:type="dxa"/>
            <w:tcBorders>
              <w:top w:val="single" w:sz="4" w:space="0" w:color="1F3864" w:themeColor="accent1" w:themeShade="80"/>
              <w:left w:val="nil"/>
              <w:right w:val="nil"/>
            </w:tcBorders>
            <w:shd w:val="clear" w:color="auto" w:fill="EEF1F8"/>
            <w:vAlign w:val="bottom"/>
          </w:tcPr>
          <w:p w14:paraId="74DBD651" w14:textId="5C41F57D"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8,5</w:t>
            </w:r>
          </w:p>
        </w:tc>
        <w:tc>
          <w:tcPr>
            <w:tcW w:w="752" w:type="dxa"/>
            <w:tcBorders>
              <w:top w:val="single" w:sz="4" w:space="0" w:color="1F3864" w:themeColor="accent1" w:themeShade="80"/>
              <w:left w:val="nil"/>
              <w:right w:val="nil"/>
            </w:tcBorders>
            <w:vAlign w:val="bottom"/>
          </w:tcPr>
          <w:p w14:paraId="30B9DBC9" w14:textId="14B66BA3"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0%</w:t>
            </w:r>
          </w:p>
        </w:tc>
      </w:tr>
      <w:tr w:rsidR="00E9593C" w:rsidRPr="00B563F5" w14:paraId="532A5FBE"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36082DAF" w14:textId="71BC8A0D"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 xml:space="preserve">Yield (in € cents) </w:t>
            </w:r>
            <w:r>
              <w:rPr>
                <w:rFonts w:eastAsia="Times New Roman" w:cstheme="minorHAnsi"/>
                <w:color w:val="002677"/>
                <w:sz w:val="22"/>
                <w:szCs w:val="22"/>
                <w:vertAlign w:val="superscript"/>
                <w:lang w:eastAsia="el-GR"/>
              </w:rPr>
              <w:t>4</w:t>
            </w:r>
          </w:p>
        </w:tc>
        <w:tc>
          <w:tcPr>
            <w:tcW w:w="1134" w:type="dxa"/>
            <w:tcBorders>
              <w:left w:val="nil"/>
              <w:right w:val="nil"/>
            </w:tcBorders>
            <w:vAlign w:val="bottom"/>
          </w:tcPr>
          <w:p w14:paraId="72CD65D1" w14:textId="417745A2"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11,0</w:t>
            </w:r>
          </w:p>
        </w:tc>
        <w:tc>
          <w:tcPr>
            <w:tcW w:w="992" w:type="dxa"/>
            <w:tcBorders>
              <w:left w:val="nil"/>
              <w:right w:val="nil"/>
            </w:tcBorders>
            <w:shd w:val="clear" w:color="auto" w:fill="EEF1F8"/>
            <w:vAlign w:val="bottom"/>
          </w:tcPr>
          <w:p w14:paraId="4CC7FB8F" w14:textId="6B7E3383"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11,2</w:t>
            </w:r>
          </w:p>
        </w:tc>
        <w:tc>
          <w:tcPr>
            <w:tcW w:w="709" w:type="dxa"/>
            <w:tcBorders>
              <w:left w:val="nil"/>
              <w:right w:val="nil"/>
            </w:tcBorders>
            <w:vAlign w:val="bottom"/>
          </w:tcPr>
          <w:p w14:paraId="2F0A87E0" w14:textId="69B4C76E"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2%</w:t>
            </w:r>
          </w:p>
        </w:tc>
        <w:tc>
          <w:tcPr>
            <w:tcW w:w="1134" w:type="dxa"/>
            <w:tcBorders>
              <w:left w:val="nil"/>
              <w:right w:val="nil"/>
            </w:tcBorders>
            <w:vAlign w:val="bottom"/>
          </w:tcPr>
          <w:p w14:paraId="420B5792" w14:textId="3FAE3A3D"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10,2</w:t>
            </w:r>
          </w:p>
        </w:tc>
        <w:tc>
          <w:tcPr>
            <w:tcW w:w="1275" w:type="dxa"/>
            <w:tcBorders>
              <w:left w:val="nil"/>
              <w:right w:val="nil"/>
            </w:tcBorders>
            <w:shd w:val="clear" w:color="auto" w:fill="EEF1F8"/>
            <w:vAlign w:val="bottom"/>
          </w:tcPr>
          <w:p w14:paraId="482B428C" w14:textId="1B11108C"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10,3</w:t>
            </w:r>
          </w:p>
        </w:tc>
        <w:tc>
          <w:tcPr>
            <w:tcW w:w="752" w:type="dxa"/>
            <w:tcBorders>
              <w:left w:val="nil"/>
              <w:right w:val="nil"/>
            </w:tcBorders>
            <w:vAlign w:val="bottom"/>
          </w:tcPr>
          <w:p w14:paraId="3EA4CBC7" w14:textId="41568448"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1%</w:t>
            </w:r>
          </w:p>
        </w:tc>
      </w:tr>
      <w:tr w:rsidR="00E9593C" w:rsidRPr="00B563F5" w14:paraId="6BC9437B" w14:textId="77777777" w:rsidTr="008C4D4B">
        <w:trPr>
          <w:trHeight w:val="299"/>
        </w:trPr>
        <w:tc>
          <w:tcPr>
            <w:tcW w:w="4395" w:type="dxa"/>
            <w:tcBorders>
              <w:left w:val="nil"/>
              <w:right w:val="nil"/>
            </w:tcBorders>
            <w:shd w:val="clear" w:color="auto" w:fill="auto"/>
            <w:tcMar>
              <w:top w:w="13" w:type="dxa"/>
              <w:left w:w="97" w:type="dxa"/>
              <w:bottom w:w="0" w:type="dxa"/>
              <w:right w:w="97" w:type="dxa"/>
            </w:tcMar>
            <w:vAlign w:val="center"/>
          </w:tcPr>
          <w:p w14:paraId="1BA7DCAF" w14:textId="6A38E041" w:rsidR="00E9593C" w:rsidRPr="00B563F5" w:rsidRDefault="00E9593C" w:rsidP="00E9593C">
            <w:pPr>
              <w:rPr>
                <w:rFonts w:eastAsia="Times New Roman" w:cstheme="minorHAnsi"/>
                <w:color w:val="002677"/>
                <w:sz w:val="22"/>
                <w:szCs w:val="22"/>
                <w:lang w:eastAsia="el-GR"/>
              </w:rPr>
            </w:pPr>
            <w:r>
              <w:rPr>
                <w:rFonts w:eastAsia="Times New Roman" w:cstheme="minorHAnsi"/>
                <w:color w:val="002677"/>
                <w:sz w:val="22"/>
                <w:szCs w:val="22"/>
                <w:lang w:eastAsia="el-GR"/>
              </w:rPr>
              <w:t xml:space="preserve">CASK (EBT level, in € cents) </w:t>
            </w:r>
            <w:r>
              <w:rPr>
                <w:rFonts w:eastAsia="Times New Roman" w:cstheme="minorHAnsi"/>
                <w:color w:val="002677"/>
                <w:sz w:val="22"/>
                <w:szCs w:val="22"/>
                <w:vertAlign w:val="superscript"/>
                <w:lang w:eastAsia="el-GR"/>
              </w:rPr>
              <w:t>5</w:t>
            </w:r>
          </w:p>
        </w:tc>
        <w:tc>
          <w:tcPr>
            <w:tcW w:w="1134" w:type="dxa"/>
            <w:tcBorders>
              <w:left w:val="nil"/>
              <w:right w:val="nil"/>
            </w:tcBorders>
            <w:vAlign w:val="bottom"/>
          </w:tcPr>
          <w:p w14:paraId="11C9E531" w14:textId="1E7696A3"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7,1</w:t>
            </w:r>
          </w:p>
        </w:tc>
        <w:tc>
          <w:tcPr>
            <w:tcW w:w="992" w:type="dxa"/>
            <w:tcBorders>
              <w:left w:val="nil"/>
              <w:right w:val="nil"/>
            </w:tcBorders>
            <w:shd w:val="clear" w:color="auto" w:fill="EEF1F8"/>
            <w:vAlign w:val="bottom"/>
          </w:tcPr>
          <w:p w14:paraId="096A4473" w14:textId="5EE41F73"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7,4</w:t>
            </w:r>
          </w:p>
        </w:tc>
        <w:tc>
          <w:tcPr>
            <w:tcW w:w="709" w:type="dxa"/>
            <w:tcBorders>
              <w:left w:val="nil"/>
              <w:right w:val="nil"/>
            </w:tcBorders>
            <w:vAlign w:val="bottom"/>
          </w:tcPr>
          <w:p w14:paraId="4CD0935E" w14:textId="7CD88CE8"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5%</w:t>
            </w:r>
          </w:p>
        </w:tc>
        <w:tc>
          <w:tcPr>
            <w:tcW w:w="1134" w:type="dxa"/>
            <w:tcBorders>
              <w:left w:val="nil"/>
              <w:right w:val="nil"/>
            </w:tcBorders>
            <w:vAlign w:val="bottom"/>
          </w:tcPr>
          <w:p w14:paraId="78B261B3" w14:textId="6BC588DC"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7,3</w:t>
            </w:r>
          </w:p>
        </w:tc>
        <w:tc>
          <w:tcPr>
            <w:tcW w:w="1275" w:type="dxa"/>
            <w:tcBorders>
              <w:left w:val="nil"/>
              <w:right w:val="nil"/>
            </w:tcBorders>
            <w:shd w:val="clear" w:color="auto" w:fill="EEF1F8"/>
            <w:vAlign w:val="bottom"/>
          </w:tcPr>
          <w:p w14:paraId="6E5B0716" w14:textId="3870A4D2"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7,</w:t>
            </w:r>
            <w:r>
              <w:rPr>
                <w:rFonts w:eastAsia="Times New Roman" w:cstheme="minorHAnsi"/>
                <w:color w:val="002677"/>
                <w:sz w:val="22"/>
                <w:szCs w:val="22"/>
                <w:lang w:eastAsia="el-GR"/>
              </w:rPr>
              <w:t>6</w:t>
            </w:r>
          </w:p>
        </w:tc>
        <w:tc>
          <w:tcPr>
            <w:tcW w:w="752" w:type="dxa"/>
            <w:tcBorders>
              <w:left w:val="nil"/>
              <w:right w:val="nil"/>
            </w:tcBorders>
            <w:vAlign w:val="bottom"/>
          </w:tcPr>
          <w:p w14:paraId="352BC8F6" w14:textId="60D71472"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4%</w:t>
            </w:r>
          </w:p>
        </w:tc>
      </w:tr>
      <w:tr w:rsidR="00E9593C" w:rsidRPr="00B563F5" w14:paraId="71798BC3" w14:textId="77777777" w:rsidTr="008C4D4B">
        <w:trPr>
          <w:trHeight w:val="299"/>
        </w:trPr>
        <w:tc>
          <w:tcPr>
            <w:tcW w:w="4395"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32EB5C7" w14:textId="54C88E28" w:rsidR="00E9593C" w:rsidRPr="00DA6A85" w:rsidRDefault="00E9593C" w:rsidP="00E9593C">
            <w:pPr>
              <w:rPr>
                <w:rFonts w:eastAsia="Times New Roman" w:cstheme="minorHAnsi"/>
                <w:color w:val="002677"/>
                <w:sz w:val="22"/>
                <w:szCs w:val="22"/>
                <w:lang w:val="en-US" w:eastAsia="el-GR"/>
              </w:rPr>
            </w:pPr>
            <w:r>
              <w:rPr>
                <w:rFonts w:eastAsia="Times New Roman" w:cstheme="minorHAnsi"/>
                <w:color w:val="002677"/>
                <w:sz w:val="22"/>
                <w:szCs w:val="22"/>
                <w:lang w:eastAsia="el-GR"/>
              </w:rPr>
              <w:t xml:space="preserve">CASK (EBT level, in € cents) - excl. fuel costs </w:t>
            </w:r>
            <w:r>
              <w:rPr>
                <w:rFonts w:eastAsia="Times New Roman" w:cstheme="minorHAnsi"/>
                <w:color w:val="002677"/>
                <w:sz w:val="22"/>
                <w:szCs w:val="22"/>
                <w:vertAlign w:val="superscript"/>
                <w:lang w:eastAsia="el-GR"/>
              </w:rPr>
              <w:t>5</w:t>
            </w:r>
          </w:p>
        </w:tc>
        <w:tc>
          <w:tcPr>
            <w:tcW w:w="1134" w:type="dxa"/>
            <w:tcBorders>
              <w:left w:val="nil"/>
              <w:bottom w:val="single" w:sz="4" w:space="0" w:color="1F3864" w:themeColor="accent1" w:themeShade="80"/>
              <w:right w:val="nil"/>
            </w:tcBorders>
            <w:vAlign w:val="bottom"/>
          </w:tcPr>
          <w:p w14:paraId="520062F1" w14:textId="2A293BB4"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5,2</w:t>
            </w:r>
          </w:p>
        </w:tc>
        <w:tc>
          <w:tcPr>
            <w:tcW w:w="992" w:type="dxa"/>
            <w:tcBorders>
              <w:left w:val="nil"/>
              <w:bottom w:val="single" w:sz="4" w:space="0" w:color="1F3864" w:themeColor="accent1" w:themeShade="80"/>
              <w:right w:val="nil"/>
            </w:tcBorders>
            <w:shd w:val="clear" w:color="auto" w:fill="EEF1F8"/>
            <w:vAlign w:val="bottom"/>
          </w:tcPr>
          <w:p w14:paraId="73E0949C" w14:textId="6DEDEFB8"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5,6</w:t>
            </w:r>
          </w:p>
        </w:tc>
        <w:tc>
          <w:tcPr>
            <w:tcW w:w="709" w:type="dxa"/>
            <w:tcBorders>
              <w:left w:val="nil"/>
              <w:bottom w:val="single" w:sz="4" w:space="0" w:color="1F3864" w:themeColor="accent1" w:themeShade="80"/>
              <w:right w:val="nil"/>
            </w:tcBorders>
            <w:vAlign w:val="bottom"/>
          </w:tcPr>
          <w:p w14:paraId="09B21571" w14:textId="492988CC"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8%</w:t>
            </w:r>
          </w:p>
        </w:tc>
        <w:tc>
          <w:tcPr>
            <w:tcW w:w="1134" w:type="dxa"/>
            <w:tcBorders>
              <w:left w:val="nil"/>
              <w:bottom w:val="single" w:sz="4" w:space="0" w:color="1F3864" w:themeColor="accent1" w:themeShade="80"/>
              <w:right w:val="nil"/>
            </w:tcBorders>
            <w:vAlign w:val="bottom"/>
          </w:tcPr>
          <w:p w14:paraId="0FED51C4" w14:textId="009A6EE8"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5,4</w:t>
            </w:r>
          </w:p>
        </w:tc>
        <w:tc>
          <w:tcPr>
            <w:tcW w:w="1275" w:type="dxa"/>
            <w:tcBorders>
              <w:left w:val="nil"/>
              <w:bottom w:val="single" w:sz="4" w:space="0" w:color="1F3864" w:themeColor="accent1" w:themeShade="80"/>
              <w:right w:val="nil"/>
            </w:tcBorders>
            <w:shd w:val="clear" w:color="auto" w:fill="EEF1F8"/>
            <w:vAlign w:val="bottom"/>
          </w:tcPr>
          <w:p w14:paraId="1E668B25" w14:textId="1779C6C7"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5,8</w:t>
            </w:r>
          </w:p>
        </w:tc>
        <w:tc>
          <w:tcPr>
            <w:tcW w:w="752" w:type="dxa"/>
            <w:tcBorders>
              <w:left w:val="nil"/>
              <w:bottom w:val="single" w:sz="4" w:space="0" w:color="1F3864" w:themeColor="accent1" w:themeShade="80"/>
              <w:right w:val="nil"/>
            </w:tcBorders>
            <w:vAlign w:val="bottom"/>
          </w:tcPr>
          <w:p w14:paraId="5EF4D418" w14:textId="5D2FEFAE" w:rsidR="00E9593C" w:rsidRPr="00B563F5" w:rsidRDefault="00E9593C" w:rsidP="00E9593C">
            <w:pPr>
              <w:jc w:val="center"/>
              <w:rPr>
                <w:rFonts w:eastAsia="Times New Roman" w:cstheme="minorHAnsi"/>
                <w:color w:val="002677"/>
                <w:sz w:val="22"/>
                <w:szCs w:val="22"/>
                <w:lang w:eastAsia="el-GR"/>
              </w:rPr>
            </w:pPr>
            <w:r w:rsidRPr="00AB6499">
              <w:rPr>
                <w:rFonts w:eastAsia="Times New Roman" w:cstheme="minorHAnsi"/>
                <w:color w:val="002677"/>
                <w:sz w:val="22"/>
                <w:szCs w:val="22"/>
                <w:lang w:eastAsia="el-GR"/>
              </w:rPr>
              <w:t>6%</w:t>
            </w:r>
          </w:p>
        </w:tc>
      </w:tr>
      <w:bookmarkEnd w:id="2"/>
    </w:tbl>
    <w:p w14:paraId="5EF39905" w14:textId="77777777" w:rsidR="00680FDC" w:rsidRDefault="00680FDC" w:rsidP="00680FDC">
      <w:pPr>
        <w:spacing w:line="180" w:lineRule="exact"/>
        <w:jc w:val="both"/>
        <w:rPr>
          <w:rFonts w:cstheme="minorHAnsi"/>
          <w:color w:val="002677"/>
          <w:sz w:val="14"/>
          <w:szCs w:val="14"/>
          <w:lang w:val="en-US"/>
        </w:rPr>
      </w:pPr>
    </w:p>
    <w:p w14:paraId="42424549" w14:textId="77777777" w:rsidR="00680FDC" w:rsidRPr="0002573C" w:rsidRDefault="00680FDC" w:rsidP="00680FDC">
      <w:pPr>
        <w:spacing w:line="180" w:lineRule="exact"/>
        <w:jc w:val="both"/>
        <w:rPr>
          <w:rFonts w:cstheme="minorHAnsi"/>
          <w:color w:val="002677"/>
          <w:sz w:val="14"/>
          <w:szCs w:val="14"/>
          <w:lang w:val="en-US"/>
        </w:rPr>
      </w:pPr>
      <w:r>
        <w:rPr>
          <w:rFonts w:cstheme="minorHAnsi"/>
          <w:color w:val="002677"/>
          <w:sz w:val="14"/>
          <w:szCs w:val="14"/>
          <w:lang w:val="en-US"/>
        </w:rPr>
        <w:t>Notes</w:t>
      </w:r>
      <w:r w:rsidRPr="0002573C">
        <w:rPr>
          <w:rFonts w:cstheme="minorHAnsi"/>
          <w:color w:val="002677"/>
          <w:sz w:val="14"/>
          <w:szCs w:val="14"/>
          <w:lang w:val="en-US"/>
        </w:rPr>
        <w:t>:</w:t>
      </w:r>
    </w:p>
    <w:p w14:paraId="0368CDA7" w14:textId="77777777" w:rsidR="00680FDC" w:rsidRDefault="00680FDC" w:rsidP="00680FDC">
      <w:pPr>
        <w:spacing w:line="276" w:lineRule="auto"/>
        <w:jc w:val="both"/>
        <w:rPr>
          <w:rFonts w:cstheme="minorHAnsi"/>
          <w:color w:val="002677"/>
          <w:sz w:val="14"/>
          <w:szCs w:val="14"/>
          <w:lang w:val="en-US"/>
        </w:rPr>
      </w:pPr>
      <w:r w:rsidRPr="0002573C">
        <w:rPr>
          <w:rFonts w:cstheme="minorHAnsi"/>
          <w:color w:val="002677"/>
          <w:sz w:val="14"/>
          <w:szCs w:val="14"/>
          <w:vertAlign w:val="superscript"/>
          <w:lang w:val="en-US"/>
        </w:rPr>
        <w:t>1</w:t>
      </w:r>
      <w:r w:rsidRPr="0002573C">
        <w:rPr>
          <w:rFonts w:cstheme="minorHAnsi"/>
          <w:color w:val="002677"/>
          <w:sz w:val="14"/>
          <w:szCs w:val="14"/>
          <w:lang w:val="en-US"/>
        </w:rPr>
        <w:t xml:space="preserve"> </w:t>
      </w:r>
      <w:r w:rsidRPr="00072DA6">
        <w:rPr>
          <w:rFonts w:cstheme="minorHAnsi"/>
          <w:color w:val="002677"/>
          <w:sz w:val="14"/>
          <w:szCs w:val="14"/>
          <w:lang w:val="en-US"/>
        </w:rPr>
        <w:t>Earnings before interest, tax, depreciation and amortization (EBITDA)</w:t>
      </w:r>
    </w:p>
    <w:p w14:paraId="4E9D6D7A" w14:textId="57ACA354" w:rsidR="0099314D" w:rsidRDefault="00680FDC" w:rsidP="00680FDC">
      <w:pPr>
        <w:spacing w:line="276" w:lineRule="auto"/>
        <w:jc w:val="both"/>
        <w:rPr>
          <w:rFonts w:cstheme="minorHAnsi"/>
          <w:color w:val="002677"/>
          <w:sz w:val="14"/>
          <w:szCs w:val="14"/>
          <w:vertAlign w:val="superscript"/>
          <w:lang w:val="en-US"/>
        </w:rPr>
      </w:pPr>
      <w:r w:rsidRPr="00681F2F">
        <w:rPr>
          <w:rFonts w:cstheme="minorHAnsi"/>
          <w:color w:val="002677"/>
          <w:sz w:val="14"/>
          <w:szCs w:val="14"/>
          <w:vertAlign w:val="superscript"/>
          <w:lang w:val="en-US"/>
        </w:rPr>
        <w:t>2</w:t>
      </w:r>
      <w:r>
        <w:rPr>
          <w:rFonts w:cstheme="minorHAnsi"/>
          <w:color w:val="002677"/>
          <w:sz w:val="14"/>
          <w:szCs w:val="14"/>
          <w:vertAlign w:val="superscript"/>
          <w:lang w:val="en-US"/>
        </w:rPr>
        <w:t xml:space="preserve"> </w:t>
      </w:r>
      <w:r w:rsidR="0099314D" w:rsidRPr="00C64D4F">
        <w:rPr>
          <w:rFonts w:cstheme="minorHAnsi"/>
          <w:color w:val="002677"/>
          <w:sz w:val="14"/>
          <w:szCs w:val="14"/>
          <w:lang w:val="en-US"/>
        </w:rPr>
        <w:t xml:space="preserve">For comparative purposes, operating data of 2023 and 2024 exclude </w:t>
      </w:r>
      <w:proofErr w:type="spellStart"/>
      <w:r w:rsidR="0099314D" w:rsidRPr="00C64D4F">
        <w:rPr>
          <w:rFonts w:cstheme="minorHAnsi"/>
          <w:color w:val="002677"/>
          <w:sz w:val="14"/>
          <w:szCs w:val="14"/>
          <w:lang w:val="en-US"/>
        </w:rPr>
        <w:t>Animawings</w:t>
      </w:r>
      <w:proofErr w:type="spellEnd"/>
      <w:r w:rsidR="0099314D" w:rsidRPr="00C64D4F">
        <w:rPr>
          <w:rFonts w:cstheme="minorHAnsi"/>
          <w:color w:val="002677"/>
          <w:sz w:val="14"/>
          <w:szCs w:val="14"/>
          <w:lang w:val="en-US"/>
        </w:rPr>
        <w:t xml:space="preserve"> due to </w:t>
      </w:r>
      <w:r w:rsidR="003A058B" w:rsidRPr="00C64D4F">
        <w:rPr>
          <w:rFonts w:cstheme="minorHAnsi"/>
          <w:color w:val="002677"/>
          <w:sz w:val="14"/>
          <w:szCs w:val="14"/>
          <w:lang w:val="en-US"/>
        </w:rPr>
        <w:t>divestment</w:t>
      </w:r>
      <w:r w:rsidR="0099314D" w:rsidRPr="00C64D4F">
        <w:rPr>
          <w:rFonts w:cstheme="minorHAnsi"/>
          <w:color w:val="002677"/>
          <w:sz w:val="14"/>
          <w:szCs w:val="14"/>
          <w:lang w:val="en-US"/>
        </w:rPr>
        <w:t>.</w:t>
      </w:r>
    </w:p>
    <w:p w14:paraId="22AAC6ED" w14:textId="77777777" w:rsidR="0099314D" w:rsidRDefault="00680FDC" w:rsidP="0099314D">
      <w:pPr>
        <w:spacing w:line="276" w:lineRule="auto"/>
        <w:jc w:val="both"/>
        <w:rPr>
          <w:rFonts w:cstheme="minorHAnsi"/>
          <w:color w:val="002677"/>
          <w:sz w:val="14"/>
          <w:szCs w:val="14"/>
          <w:lang w:val="en-US"/>
        </w:rPr>
      </w:pPr>
      <w:r>
        <w:rPr>
          <w:rFonts w:cstheme="minorHAnsi"/>
          <w:color w:val="002677"/>
          <w:sz w:val="14"/>
          <w:szCs w:val="14"/>
          <w:vertAlign w:val="superscript"/>
          <w:lang w:val="en-US"/>
        </w:rPr>
        <w:t>3</w:t>
      </w:r>
      <w:r w:rsidRPr="00C64D4F">
        <w:rPr>
          <w:rFonts w:cstheme="minorHAnsi"/>
          <w:color w:val="002677"/>
          <w:sz w:val="14"/>
          <w:szCs w:val="14"/>
          <w:lang w:val="en-US"/>
        </w:rPr>
        <w:t xml:space="preserve"> </w:t>
      </w:r>
      <w:r w:rsidR="0099314D" w:rsidRPr="00BE76E9">
        <w:rPr>
          <w:rFonts w:cstheme="minorHAnsi"/>
          <w:color w:val="002677"/>
          <w:sz w:val="14"/>
          <w:szCs w:val="14"/>
          <w:lang w:val="en-US"/>
        </w:rPr>
        <w:t>Revenue</w:t>
      </w:r>
      <w:r w:rsidR="0099314D">
        <w:rPr>
          <w:rFonts w:cstheme="minorHAnsi"/>
          <w:color w:val="002677"/>
          <w:sz w:val="14"/>
          <w:szCs w:val="14"/>
          <w:lang w:val="en-US"/>
        </w:rPr>
        <w:t xml:space="preserve"> per Available Seat Kilometer, e</w:t>
      </w:r>
      <w:r w:rsidR="0099314D" w:rsidRPr="0002573C">
        <w:rPr>
          <w:rFonts w:cstheme="minorHAnsi"/>
          <w:color w:val="002677"/>
          <w:sz w:val="14"/>
          <w:szCs w:val="14"/>
          <w:lang w:val="en-US"/>
        </w:rPr>
        <w:t>xcluding other operating income</w:t>
      </w:r>
      <w:r w:rsidR="0099314D">
        <w:rPr>
          <w:rFonts w:cstheme="minorHAnsi"/>
          <w:color w:val="002677"/>
          <w:sz w:val="14"/>
          <w:szCs w:val="14"/>
          <w:lang w:val="en-US"/>
        </w:rPr>
        <w:t xml:space="preserve">, including </w:t>
      </w:r>
      <w:proofErr w:type="spellStart"/>
      <w:r w:rsidR="0099314D">
        <w:rPr>
          <w:rFonts w:cstheme="minorHAnsi"/>
          <w:color w:val="002677"/>
          <w:sz w:val="14"/>
          <w:szCs w:val="14"/>
          <w:lang w:val="en-US"/>
        </w:rPr>
        <w:t>Animawings</w:t>
      </w:r>
      <w:proofErr w:type="spellEnd"/>
      <w:r w:rsidR="0099314D">
        <w:rPr>
          <w:rFonts w:cstheme="minorHAnsi"/>
          <w:color w:val="002677"/>
          <w:sz w:val="14"/>
          <w:szCs w:val="14"/>
          <w:lang w:val="en-US"/>
        </w:rPr>
        <w:t>.</w:t>
      </w:r>
    </w:p>
    <w:p w14:paraId="13E00F4B" w14:textId="52CC6514" w:rsidR="00680FDC" w:rsidRDefault="00680FDC" w:rsidP="00680FDC">
      <w:pPr>
        <w:spacing w:line="276" w:lineRule="auto"/>
        <w:jc w:val="both"/>
        <w:rPr>
          <w:rFonts w:cstheme="minorHAnsi"/>
          <w:color w:val="002677"/>
          <w:sz w:val="14"/>
          <w:szCs w:val="14"/>
          <w:lang w:val="en-US"/>
        </w:rPr>
      </w:pPr>
      <w:r>
        <w:rPr>
          <w:rFonts w:cstheme="minorHAnsi"/>
          <w:color w:val="002677"/>
          <w:sz w:val="14"/>
          <w:szCs w:val="14"/>
          <w:vertAlign w:val="superscript"/>
          <w:lang w:val="en-US"/>
        </w:rPr>
        <w:t>4</w:t>
      </w:r>
      <w:r w:rsidRPr="00C64D4F">
        <w:rPr>
          <w:rFonts w:cstheme="minorHAnsi"/>
          <w:color w:val="002677"/>
          <w:sz w:val="14"/>
          <w:szCs w:val="14"/>
          <w:lang w:val="en-US"/>
        </w:rPr>
        <w:t xml:space="preserve"> </w:t>
      </w:r>
      <w:r w:rsidR="0099314D" w:rsidRPr="00BE76E9">
        <w:rPr>
          <w:rFonts w:cstheme="minorHAnsi"/>
          <w:color w:val="002677"/>
          <w:sz w:val="14"/>
          <w:szCs w:val="14"/>
          <w:lang w:val="en-US"/>
        </w:rPr>
        <w:t>Revenue</w:t>
      </w:r>
      <w:r w:rsidR="0099314D">
        <w:rPr>
          <w:rFonts w:cstheme="minorHAnsi"/>
          <w:color w:val="002677"/>
          <w:sz w:val="14"/>
          <w:szCs w:val="14"/>
          <w:lang w:val="en-US"/>
        </w:rPr>
        <w:t xml:space="preserve"> per Passenger Kilometer, e</w:t>
      </w:r>
      <w:r w:rsidR="0099314D" w:rsidRPr="0002573C">
        <w:rPr>
          <w:rFonts w:cstheme="minorHAnsi"/>
          <w:color w:val="002677"/>
          <w:sz w:val="14"/>
          <w:szCs w:val="14"/>
          <w:lang w:val="en-US"/>
        </w:rPr>
        <w:t>xcluding other operating income</w:t>
      </w:r>
      <w:r w:rsidR="0099314D">
        <w:rPr>
          <w:rFonts w:cstheme="minorHAnsi"/>
          <w:color w:val="002677"/>
          <w:sz w:val="14"/>
          <w:szCs w:val="14"/>
          <w:lang w:val="en-US"/>
        </w:rPr>
        <w:t xml:space="preserve">, including </w:t>
      </w:r>
      <w:proofErr w:type="spellStart"/>
      <w:r w:rsidR="0099314D">
        <w:rPr>
          <w:rFonts w:cstheme="minorHAnsi"/>
          <w:color w:val="002677"/>
          <w:sz w:val="14"/>
          <w:szCs w:val="14"/>
          <w:lang w:val="en-US"/>
        </w:rPr>
        <w:t>Animawings</w:t>
      </w:r>
      <w:proofErr w:type="spellEnd"/>
      <w:r w:rsidR="0099314D">
        <w:rPr>
          <w:rFonts w:cstheme="minorHAnsi"/>
          <w:color w:val="002677"/>
          <w:sz w:val="14"/>
          <w:szCs w:val="14"/>
          <w:lang w:val="en-US"/>
        </w:rPr>
        <w:t>.</w:t>
      </w:r>
    </w:p>
    <w:p w14:paraId="15B77449" w14:textId="0C0C7AFE" w:rsidR="00680FDC" w:rsidRDefault="00680FDC" w:rsidP="00680FDC">
      <w:pPr>
        <w:spacing w:line="276" w:lineRule="auto"/>
        <w:jc w:val="both"/>
        <w:rPr>
          <w:rFonts w:cstheme="minorHAnsi"/>
          <w:color w:val="002677"/>
          <w:sz w:val="14"/>
          <w:szCs w:val="14"/>
          <w:lang w:val="en-US"/>
        </w:rPr>
      </w:pPr>
      <w:r w:rsidRPr="00BE76E9">
        <w:rPr>
          <w:rFonts w:cstheme="minorHAnsi"/>
          <w:color w:val="002677"/>
          <w:sz w:val="14"/>
          <w:szCs w:val="14"/>
          <w:vertAlign w:val="superscript"/>
          <w:lang w:val="en-US"/>
        </w:rPr>
        <w:t>5</w:t>
      </w:r>
      <w:r>
        <w:rPr>
          <w:rFonts w:cstheme="minorHAnsi"/>
          <w:color w:val="002677"/>
          <w:sz w:val="14"/>
          <w:szCs w:val="14"/>
          <w:lang w:val="en-US"/>
        </w:rPr>
        <w:t xml:space="preserve"> </w:t>
      </w:r>
      <w:r w:rsidR="0099314D">
        <w:rPr>
          <w:rFonts w:cstheme="minorHAnsi"/>
          <w:color w:val="002677"/>
          <w:sz w:val="14"/>
          <w:szCs w:val="14"/>
          <w:lang w:val="en-US"/>
        </w:rPr>
        <w:t>Cost per Available Seat Kilometer, e</w:t>
      </w:r>
      <w:r w:rsidR="0099314D" w:rsidRPr="0002573C">
        <w:rPr>
          <w:rFonts w:cstheme="minorHAnsi"/>
          <w:color w:val="002677"/>
          <w:sz w:val="14"/>
          <w:szCs w:val="14"/>
          <w:lang w:val="en-US"/>
        </w:rPr>
        <w:t>xcluding other operating income</w:t>
      </w:r>
      <w:r w:rsidR="0099314D">
        <w:rPr>
          <w:rFonts w:cstheme="minorHAnsi"/>
          <w:color w:val="002677"/>
          <w:sz w:val="14"/>
          <w:szCs w:val="14"/>
          <w:lang w:val="en-US"/>
        </w:rPr>
        <w:t xml:space="preserve">, including </w:t>
      </w:r>
      <w:proofErr w:type="spellStart"/>
      <w:r w:rsidR="0099314D">
        <w:rPr>
          <w:rFonts w:cstheme="minorHAnsi"/>
          <w:color w:val="002677"/>
          <w:sz w:val="14"/>
          <w:szCs w:val="14"/>
          <w:lang w:val="en-US"/>
        </w:rPr>
        <w:t>Animawings</w:t>
      </w:r>
      <w:proofErr w:type="spellEnd"/>
      <w:r w:rsidR="0099314D">
        <w:rPr>
          <w:rFonts w:cstheme="minorHAnsi"/>
          <w:color w:val="002677"/>
          <w:sz w:val="14"/>
          <w:szCs w:val="14"/>
          <w:lang w:val="en-US"/>
        </w:rPr>
        <w:t>.</w:t>
      </w:r>
    </w:p>
    <w:p w14:paraId="565CADA0" w14:textId="77777777" w:rsidR="00702D5D" w:rsidRPr="00680FDC" w:rsidRDefault="00702D5D" w:rsidP="00F33D34">
      <w:pPr>
        <w:spacing w:after="120"/>
        <w:jc w:val="both"/>
        <w:rPr>
          <w:rFonts w:cstheme="minorHAnsi"/>
          <w:b/>
          <w:bCs/>
          <w:color w:val="002677"/>
          <w:sz w:val="22"/>
          <w:szCs w:val="22"/>
          <w:lang w:val="en-US"/>
        </w:rPr>
      </w:pPr>
    </w:p>
    <w:p w14:paraId="6B302032" w14:textId="77777777" w:rsidR="00F33D34" w:rsidRDefault="00F33D34" w:rsidP="00F33D34">
      <w:pPr>
        <w:spacing w:after="120"/>
        <w:jc w:val="both"/>
        <w:rPr>
          <w:rFonts w:cstheme="minorHAnsi"/>
          <w:b/>
          <w:bCs/>
          <w:color w:val="002677"/>
          <w:sz w:val="22"/>
          <w:szCs w:val="22"/>
        </w:rPr>
      </w:pPr>
    </w:p>
    <w:p w14:paraId="6B4C4EAB" w14:textId="77777777" w:rsidR="00680FDC" w:rsidRDefault="00680FDC" w:rsidP="00F33D34">
      <w:pPr>
        <w:spacing w:after="120"/>
        <w:jc w:val="both"/>
        <w:rPr>
          <w:rFonts w:cstheme="minorHAnsi"/>
          <w:b/>
          <w:bCs/>
          <w:color w:val="002677"/>
          <w:sz w:val="22"/>
          <w:szCs w:val="22"/>
        </w:rPr>
      </w:pPr>
    </w:p>
    <w:p w14:paraId="76A36B09" w14:textId="77777777" w:rsidR="00680FDC" w:rsidRDefault="00680FDC" w:rsidP="00F33D34">
      <w:pPr>
        <w:spacing w:after="120"/>
        <w:jc w:val="both"/>
        <w:rPr>
          <w:rFonts w:cstheme="minorHAnsi"/>
          <w:b/>
          <w:bCs/>
          <w:color w:val="002677"/>
          <w:sz w:val="22"/>
          <w:szCs w:val="22"/>
        </w:rPr>
      </w:pPr>
    </w:p>
    <w:p w14:paraId="328E63A2" w14:textId="77777777" w:rsidR="00680FDC" w:rsidRDefault="00680FDC" w:rsidP="00F33D34">
      <w:pPr>
        <w:spacing w:after="120"/>
        <w:jc w:val="both"/>
        <w:rPr>
          <w:rFonts w:cstheme="minorHAnsi"/>
          <w:b/>
          <w:bCs/>
          <w:color w:val="002677"/>
          <w:sz w:val="22"/>
          <w:szCs w:val="22"/>
        </w:rPr>
      </w:pPr>
    </w:p>
    <w:p w14:paraId="25E54E64" w14:textId="77777777" w:rsidR="00680FDC" w:rsidRDefault="00680FDC" w:rsidP="00F33D34">
      <w:pPr>
        <w:spacing w:after="120"/>
        <w:jc w:val="both"/>
        <w:rPr>
          <w:rFonts w:cstheme="minorHAnsi"/>
          <w:b/>
          <w:bCs/>
          <w:color w:val="002677"/>
          <w:sz w:val="22"/>
          <w:szCs w:val="22"/>
        </w:rPr>
      </w:pPr>
    </w:p>
    <w:p w14:paraId="52358F12" w14:textId="77777777" w:rsidR="00680FDC" w:rsidRDefault="00680FDC" w:rsidP="00F33D34">
      <w:pPr>
        <w:spacing w:after="120"/>
        <w:jc w:val="both"/>
        <w:rPr>
          <w:rFonts w:cstheme="minorHAnsi"/>
          <w:b/>
          <w:bCs/>
          <w:color w:val="002677"/>
          <w:sz w:val="22"/>
          <w:szCs w:val="22"/>
        </w:rPr>
      </w:pPr>
    </w:p>
    <w:p w14:paraId="06B377B5" w14:textId="77777777" w:rsidR="00680FDC" w:rsidRDefault="00680FDC" w:rsidP="00F33D34">
      <w:pPr>
        <w:spacing w:after="120"/>
        <w:jc w:val="both"/>
        <w:rPr>
          <w:rFonts w:cstheme="minorHAnsi"/>
          <w:b/>
          <w:bCs/>
          <w:color w:val="002677"/>
          <w:sz w:val="22"/>
          <w:szCs w:val="22"/>
        </w:rPr>
      </w:pPr>
    </w:p>
    <w:p w14:paraId="6BB149F7" w14:textId="77777777" w:rsidR="00680FDC" w:rsidRDefault="00680FDC" w:rsidP="00F33D34">
      <w:pPr>
        <w:spacing w:after="120"/>
        <w:jc w:val="both"/>
        <w:rPr>
          <w:rFonts w:cstheme="minorHAnsi"/>
          <w:b/>
          <w:bCs/>
          <w:color w:val="002677"/>
          <w:sz w:val="22"/>
          <w:szCs w:val="22"/>
        </w:rPr>
      </w:pPr>
    </w:p>
    <w:p w14:paraId="50F649CB" w14:textId="77777777" w:rsidR="00680FDC" w:rsidRDefault="00680FDC" w:rsidP="00F33D34">
      <w:pPr>
        <w:spacing w:after="120"/>
        <w:jc w:val="both"/>
        <w:rPr>
          <w:rFonts w:cstheme="minorHAnsi"/>
          <w:b/>
          <w:bCs/>
          <w:color w:val="002677"/>
          <w:sz w:val="22"/>
          <w:szCs w:val="22"/>
        </w:rPr>
      </w:pPr>
    </w:p>
    <w:p w14:paraId="2BDCA887" w14:textId="0C8CE239" w:rsidR="00F33D34" w:rsidRPr="00C4528C" w:rsidRDefault="00F33D34" w:rsidP="00F33D34">
      <w:pPr>
        <w:spacing w:after="120"/>
        <w:jc w:val="both"/>
        <w:rPr>
          <w:rFonts w:cstheme="minorHAnsi"/>
          <w:b/>
          <w:bCs/>
          <w:color w:val="002677"/>
          <w:sz w:val="22"/>
          <w:szCs w:val="22"/>
        </w:rPr>
      </w:pPr>
      <w:r w:rsidRPr="00C4528C">
        <w:rPr>
          <w:rFonts w:cstheme="minorHAnsi"/>
          <w:b/>
          <w:bCs/>
          <w:color w:val="002677"/>
          <w:sz w:val="22"/>
          <w:szCs w:val="22"/>
        </w:rPr>
        <w:t>Consolidated Income Statement</w:t>
      </w:r>
      <w:r w:rsidR="00702D5D" w:rsidRPr="00C4528C">
        <w:rPr>
          <w:rFonts w:cstheme="minorHAnsi"/>
          <w:b/>
          <w:bCs/>
          <w:color w:val="002677"/>
          <w:sz w:val="22"/>
          <w:szCs w:val="22"/>
        </w:rPr>
        <w:t xml:space="preserve"> </w:t>
      </w:r>
      <w:r w:rsidRPr="00C4528C">
        <w:rPr>
          <w:rFonts w:cstheme="minorHAnsi"/>
          <w:b/>
          <w:bCs/>
          <w:color w:val="002677"/>
          <w:sz w:val="22"/>
          <w:szCs w:val="22"/>
        </w:rPr>
        <w:t xml:space="preserve">- </w:t>
      </w:r>
      <w:r w:rsidR="00702D5D" w:rsidRPr="00C4528C">
        <w:rPr>
          <w:rFonts w:cstheme="minorHAnsi"/>
          <w:b/>
          <w:bCs/>
          <w:color w:val="002677"/>
          <w:sz w:val="22"/>
          <w:szCs w:val="22"/>
        </w:rPr>
        <w:t>Third</w:t>
      </w:r>
      <w:r w:rsidRPr="00C4528C">
        <w:rPr>
          <w:rFonts w:cstheme="minorHAnsi"/>
          <w:b/>
          <w:bCs/>
          <w:color w:val="002677"/>
          <w:sz w:val="22"/>
          <w:szCs w:val="22"/>
          <w:lang w:val="en-US"/>
        </w:rPr>
        <w:t xml:space="preserve"> </w:t>
      </w:r>
      <w:r w:rsidR="00702D5D" w:rsidRPr="00C4528C">
        <w:rPr>
          <w:rFonts w:cstheme="minorHAnsi"/>
          <w:b/>
          <w:bCs/>
          <w:color w:val="002677"/>
          <w:sz w:val="22"/>
          <w:szCs w:val="22"/>
          <w:lang w:val="en-US"/>
        </w:rPr>
        <w:t>Q</w:t>
      </w:r>
      <w:r w:rsidRPr="00C4528C">
        <w:rPr>
          <w:rFonts w:cstheme="minorHAnsi"/>
          <w:b/>
          <w:bCs/>
          <w:color w:val="002677"/>
          <w:sz w:val="22"/>
          <w:szCs w:val="22"/>
          <w:lang w:val="en-US"/>
        </w:rPr>
        <w:t xml:space="preserve">uarter and </w:t>
      </w:r>
      <w:r w:rsidR="00702D5D" w:rsidRPr="00C4528C">
        <w:rPr>
          <w:rFonts w:cstheme="minorHAnsi"/>
          <w:b/>
          <w:bCs/>
          <w:color w:val="002677"/>
          <w:sz w:val="22"/>
          <w:szCs w:val="22"/>
          <w:lang w:val="en-US"/>
        </w:rPr>
        <w:t>Nine Months</w:t>
      </w:r>
      <w:r w:rsidR="00D32C02" w:rsidRPr="00D32C02">
        <w:rPr>
          <w:rFonts w:cstheme="minorHAnsi"/>
          <w:b/>
          <w:bCs/>
          <w:color w:val="002677"/>
          <w:sz w:val="22"/>
          <w:szCs w:val="22"/>
          <w:lang w:val="en-US"/>
        </w:rPr>
        <w:t xml:space="preserve"> </w:t>
      </w:r>
      <w:r w:rsidRPr="00C4528C">
        <w:rPr>
          <w:rFonts w:cstheme="minorHAnsi"/>
          <w:b/>
          <w:bCs/>
          <w:color w:val="002677"/>
          <w:sz w:val="22"/>
          <w:szCs w:val="22"/>
        </w:rPr>
        <w:t>202</w:t>
      </w:r>
      <w:r w:rsidR="009E7CB3">
        <w:rPr>
          <w:rFonts w:cstheme="minorHAnsi"/>
          <w:b/>
          <w:bCs/>
          <w:color w:val="002677"/>
          <w:sz w:val="22"/>
          <w:szCs w:val="22"/>
        </w:rPr>
        <w:t>4</w:t>
      </w:r>
    </w:p>
    <w:tbl>
      <w:tblPr>
        <w:tblW w:w="10632" w:type="dxa"/>
        <w:tblCellMar>
          <w:left w:w="0" w:type="dxa"/>
          <w:right w:w="0" w:type="dxa"/>
        </w:tblCellMar>
        <w:tblLook w:val="04A0" w:firstRow="1" w:lastRow="0" w:firstColumn="1" w:lastColumn="0" w:noHBand="0" w:noVBand="1"/>
      </w:tblPr>
      <w:tblGrid>
        <w:gridCol w:w="3544"/>
        <w:gridCol w:w="1276"/>
        <w:gridCol w:w="1134"/>
        <w:gridCol w:w="992"/>
        <w:gridCol w:w="1418"/>
        <w:gridCol w:w="1134"/>
        <w:gridCol w:w="1134"/>
      </w:tblGrid>
      <w:tr w:rsidR="00680FDC" w:rsidRPr="00B563F5" w14:paraId="66C4D2B1" w14:textId="77777777" w:rsidTr="009E7CB3">
        <w:trPr>
          <w:trHeight w:val="77"/>
        </w:trPr>
        <w:tc>
          <w:tcPr>
            <w:tcW w:w="3544" w:type="dxa"/>
            <w:tcBorders>
              <w:top w:val="nil"/>
              <w:left w:val="nil"/>
              <w:bottom w:val="dotted" w:sz="4" w:space="0" w:color="1F3864" w:themeColor="accent1" w:themeShade="80"/>
              <w:right w:val="nil"/>
            </w:tcBorders>
            <w:shd w:val="clear" w:color="auto" w:fill="002677"/>
            <w:tcMar>
              <w:top w:w="13" w:type="dxa"/>
              <w:left w:w="97" w:type="dxa"/>
              <w:bottom w:w="0" w:type="dxa"/>
              <w:right w:w="97" w:type="dxa"/>
            </w:tcMar>
            <w:vAlign w:val="center"/>
          </w:tcPr>
          <w:p w14:paraId="50AFEED9" w14:textId="77777777" w:rsidR="00680FDC" w:rsidRPr="00B563F5" w:rsidRDefault="00680FDC" w:rsidP="00680FDC">
            <w:pPr>
              <w:rPr>
                <w:rFonts w:eastAsia="Times New Roman" w:cstheme="minorHAnsi"/>
                <w:color w:val="FFFFFF" w:themeColor="background1"/>
                <w:sz w:val="22"/>
                <w:szCs w:val="22"/>
                <w:lang w:val="en-US" w:eastAsia="el-GR"/>
              </w:rPr>
            </w:pPr>
            <w:r>
              <w:rPr>
                <w:rFonts w:cstheme="minorHAnsi"/>
                <w:color w:val="FFFFFF" w:themeColor="background1"/>
                <w:kern w:val="24"/>
                <w:sz w:val="22"/>
                <w:szCs w:val="22"/>
                <w:lang w:val="en-US"/>
              </w:rPr>
              <w:t>(in € mil.)</w:t>
            </w:r>
          </w:p>
        </w:tc>
        <w:tc>
          <w:tcPr>
            <w:tcW w:w="1276" w:type="dxa"/>
            <w:tcBorders>
              <w:top w:val="nil"/>
              <w:left w:val="nil"/>
              <w:bottom w:val="dotted" w:sz="4" w:space="0" w:color="1F3864" w:themeColor="accent1" w:themeShade="80"/>
              <w:right w:val="nil"/>
            </w:tcBorders>
            <w:shd w:val="clear" w:color="auto" w:fill="002677"/>
            <w:tcMar>
              <w:top w:w="13" w:type="dxa"/>
              <w:left w:w="97" w:type="dxa"/>
              <w:bottom w:w="0" w:type="dxa"/>
              <w:right w:w="97" w:type="dxa"/>
            </w:tcMar>
            <w:vAlign w:val="center"/>
          </w:tcPr>
          <w:p w14:paraId="2E66DC4A" w14:textId="77777777" w:rsidR="00680FDC" w:rsidRDefault="00680FDC" w:rsidP="00680FDC">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Third Quarter</w:t>
            </w:r>
          </w:p>
          <w:p w14:paraId="07256860" w14:textId="3B1DD77A" w:rsidR="00680FDC" w:rsidRPr="00A14FCF" w:rsidRDefault="00680FDC" w:rsidP="00680FDC">
            <w:pPr>
              <w:jc w:val="center"/>
              <w:rPr>
                <w:rFonts w:eastAsia="Times New Roman" w:cstheme="minorHAnsi"/>
                <w:color w:val="FFFFFF" w:themeColor="background1"/>
                <w:sz w:val="22"/>
                <w:szCs w:val="22"/>
                <w:lang w:val="el-GR" w:eastAsia="el-GR"/>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134" w:type="dxa"/>
            <w:tcBorders>
              <w:top w:val="nil"/>
              <w:left w:val="nil"/>
              <w:bottom w:val="dotted" w:sz="4" w:space="0" w:color="1F3864" w:themeColor="accent1" w:themeShade="80"/>
              <w:right w:val="nil"/>
            </w:tcBorders>
            <w:shd w:val="clear" w:color="auto" w:fill="002677"/>
            <w:vAlign w:val="center"/>
          </w:tcPr>
          <w:p w14:paraId="70017AC7" w14:textId="77777777" w:rsidR="00680FDC" w:rsidRDefault="00680FDC" w:rsidP="00680FDC">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Third</w:t>
            </w:r>
          </w:p>
          <w:p w14:paraId="03D02507" w14:textId="77777777" w:rsidR="00680FDC" w:rsidRDefault="00680FDC" w:rsidP="00680FD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n-US"/>
              </w:rPr>
              <w:t>Quarter</w:t>
            </w:r>
            <w:r>
              <w:rPr>
                <w:rFonts w:cstheme="minorHAnsi"/>
                <w:color w:val="FFFFFF" w:themeColor="background1"/>
                <w:kern w:val="24"/>
                <w:sz w:val="22"/>
                <w:szCs w:val="22"/>
                <w:lang w:val="el-GR"/>
              </w:rPr>
              <w:t xml:space="preserve"> </w:t>
            </w:r>
          </w:p>
          <w:p w14:paraId="48C9B1FC" w14:textId="632923FB" w:rsidR="00680FDC" w:rsidRPr="00B563F5" w:rsidRDefault="00680FDC" w:rsidP="00680FDC">
            <w:pPr>
              <w:jc w:val="center"/>
              <w:rPr>
                <w:rFonts w:eastAsia="Times New Roman" w:cstheme="minorHAnsi"/>
                <w:color w:val="FFFFFF" w:themeColor="background1"/>
                <w:sz w:val="22"/>
                <w:szCs w:val="22"/>
                <w:lang w:val="en-US" w:eastAsia="el-GR"/>
              </w:rPr>
            </w:pPr>
            <w:r>
              <w:rPr>
                <w:rFonts w:cstheme="minorHAnsi"/>
                <w:color w:val="FFFFFF" w:themeColor="background1"/>
                <w:kern w:val="24"/>
                <w:sz w:val="22"/>
                <w:szCs w:val="22"/>
              </w:rPr>
              <w:t>202</w:t>
            </w:r>
            <w:r>
              <w:rPr>
                <w:rFonts w:cstheme="minorHAnsi"/>
                <w:color w:val="FFFFFF" w:themeColor="background1"/>
                <w:kern w:val="24"/>
                <w:sz w:val="22"/>
                <w:szCs w:val="22"/>
                <w:lang w:val="el-GR"/>
              </w:rPr>
              <w:t>4</w:t>
            </w:r>
          </w:p>
        </w:tc>
        <w:tc>
          <w:tcPr>
            <w:tcW w:w="992" w:type="dxa"/>
            <w:tcBorders>
              <w:top w:val="nil"/>
              <w:left w:val="nil"/>
              <w:bottom w:val="dotted" w:sz="4" w:space="0" w:color="1F3864" w:themeColor="accent1" w:themeShade="80"/>
              <w:right w:val="nil"/>
            </w:tcBorders>
            <w:shd w:val="clear" w:color="auto" w:fill="002677"/>
            <w:vAlign w:val="center"/>
          </w:tcPr>
          <w:p w14:paraId="7CBDDA93" w14:textId="523BC1D3" w:rsidR="00680FDC" w:rsidRPr="00B563F5" w:rsidRDefault="00680FDC" w:rsidP="00680FDC">
            <w:pPr>
              <w:jc w:val="center"/>
              <w:rPr>
                <w:rFonts w:eastAsia="Times New Roman" w:cstheme="minorHAnsi"/>
                <w:color w:val="FFFFFF" w:themeColor="background1"/>
                <w:sz w:val="22"/>
                <w:szCs w:val="22"/>
                <w:lang w:val="el-GR" w:eastAsia="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r>
              <w:rPr>
                <w:rFonts w:cstheme="minorHAnsi"/>
                <w:color w:val="FFFFFF" w:themeColor="background1"/>
                <w:kern w:val="24"/>
                <w:sz w:val="22"/>
                <w:szCs w:val="22"/>
                <w:lang w:val="en-US"/>
              </w:rPr>
              <w:t>change</w:t>
            </w:r>
          </w:p>
        </w:tc>
        <w:tc>
          <w:tcPr>
            <w:tcW w:w="1418" w:type="dxa"/>
            <w:tcBorders>
              <w:top w:val="nil"/>
              <w:left w:val="nil"/>
              <w:bottom w:val="dotted" w:sz="4" w:space="0" w:color="1F3864" w:themeColor="accent1" w:themeShade="80"/>
              <w:right w:val="nil"/>
            </w:tcBorders>
            <w:shd w:val="clear" w:color="auto" w:fill="002677"/>
            <w:vAlign w:val="center"/>
          </w:tcPr>
          <w:p w14:paraId="417BF493" w14:textId="77777777" w:rsidR="00680FDC" w:rsidRDefault="00680FDC" w:rsidP="00680FDC">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Nine Month</w:t>
            </w:r>
          </w:p>
          <w:p w14:paraId="67D064BF" w14:textId="4B6288EA" w:rsidR="00680FDC" w:rsidRPr="00A14FCF" w:rsidRDefault="00680FDC" w:rsidP="00680FDC">
            <w:pPr>
              <w:jc w:val="center"/>
              <w:rPr>
                <w:rFonts w:cstheme="minorHAnsi"/>
                <w:color w:val="FFFFFF" w:themeColor="background1"/>
                <w:kern w:val="24"/>
                <w:sz w:val="22"/>
                <w:szCs w:val="22"/>
                <w:lang w:val="el-GR"/>
              </w:rPr>
            </w:pP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134" w:type="dxa"/>
            <w:tcBorders>
              <w:top w:val="nil"/>
              <w:left w:val="nil"/>
              <w:bottom w:val="dotted" w:sz="4" w:space="0" w:color="1F3864" w:themeColor="accent1" w:themeShade="80"/>
              <w:right w:val="nil"/>
            </w:tcBorders>
            <w:shd w:val="clear" w:color="auto" w:fill="002677"/>
            <w:vAlign w:val="center"/>
          </w:tcPr>
          <w:p w14:paraId="7D4A3531" w14:textId="77777777" w:rsidR="00680FDC" w:rsidRDefault="00680FDC" w:rsidP="00680FDC">
            <w:pPr>
              <w:jc w:val="center"/>
              <w:rPr>
                <w:rFonts w:cstheme="minorHAnsi"/>
                <w:color w:val="FFFFFF" w:themeColor="background1"/>
                <w:kern w:val="24"/>
                <w:sz w:val="22"/>
                <w:szCs w:val="22"/>
                <w:lang w:val="en-US"/>
              </w:rPr>
            </w:pPr>
            <w:r>
              <w:rPr>
                <w:rFonts w:cstheme="minorHAnsi"/>
                <w:color w:val="FFFFFF" w:themeColor="background1"/>
                <w:kern w:val="24"/>
                <w:sz w:val="22"/>
                <w:szCs w:val="22"/>
                <w:lang w:val="en-US"/>
              </w:rPr>
              <w:t>Nine Month</w:t>
            </w:r>
          </w:p>
          <w:p w14:paraId="1E43658F" w14:textId="22E79FC0" w:rsidR="00680FDC" w:rsidRPr="00B563F5" w:rsidRDefault="00680FDC" w:rsidP="00680FDC">
            <w:pPr>
              <w:jc w:val="center"/>
              <w:rPr>
                <w:rFonts w:cstheme="minorHAnsi"/>
                <w:color w:val="FFFFFF" w:themeColor="background1"/>
                <w:kern w:val="24"/>
                <w:sz w:val="22"/>
                <w:szCs w:val="22"/>
              </w:rPr>
            </w:pPr>
            <w:r>
              <w:rPr>
                <w:rFonts w:cstheme="minorHAnsi"/>
                <w:color w:val="FFFFFF" w:themeColor="background1"/>
                <w:kern w:val="24"/>
                <w:sz w:val="22"/>
                <w:szCs w:val="22"/>
              </w:rPr>
              <w:t>202</w:t>
            </w:r>
            <w:r>
              <w:rPr>
                <w:rFonts w:cstheme="minorHAnsi"/>
                <w:color w:val="FFFFFF" w:themeColor="background1"/>
                <w:kern w:val="24"/>
                <w:sz w:val="22"/>
                <w:szCs w:val="22"/>
                <w:lang w:val="el-GR"/>
              </w:rPr>
              <w:t>4</w:t>
            </w:r>
          </w:p>
        </w:tc>
        <w:tc>
          <w:tcPr>
            <w:tcW w:w="1134" w:type="dxa"/>
            <w:tcBorders>
              <w:top w:val="nil"/>
              <w:left w:val="nil"/>
              <w:bottom w:val="dotted" w:sz="4" w:space="0" w:color="1F3864" w:themeColor="accent1" w:themeShade="80"/>
              <w:right w:val="nil"/>
            </w:tcBorders>
            <w:shd w:val="clear" w:color="auto" w:fill="002677"/>
            <w:vAlign w:val="center"/>
          </w:tcPr>
          <w:p w14:paraId="1A9BD19A" w14:textId="2B2485B1" w:rsidR="00680FDC" w:rsidRPr="00B563F5" w:rsidRDefault="00680FDC" w:rsidP="00680FDC">
            <w:pPr>
              <w:jc w:val="center"/>
              <w:rPr>
                <w:rFonts w:cstheme="minorHAnsi"/>
                <w:color w:val="FFFFFF" w:themeColor="background1"/>
                <w:kern w:val="24"/>
                <w:sz w:val="22"/>
                <w:szCs w:val="22"/>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r>
              <w:rPr>
                <w:rFonts w:cstheme="minorHAnsi"/>
                <w:color w:val="FFFFFF" w:themeColor="background1"/>
                <w:kern w:val="24"/>
                <w:sz w:val="22"/>
                <w:szCs w:val="22"/>
                <w:lang w:val="en-US"/>
              </w:rPr>
              <w:t>change</w:t>
            </w:r>
          </w:p>
        </w:tc>
      </w:tr>
      <w:tr w:rsidR="00E9593C" w:rsidRPr="00B563F5" w14:paraId="4B6E52DF" w14:textId="77777777" w:rsidTr="009E7CB3">
        <w:trPr>
          <w:trHeight w:val="74"/>
        </w:trPr>
        <w:tc>
          <w:tcPr>
            <w:tcW w:w="3544" w:type="dxa"/>
            <w:tcBorders>
              <w:top w:val="dotted" w:sz="4" w:space="0" w:color="1F3864" w:themeColor="accent1" w:themeShade="80"/>
              <w:left w:val="nil"/>
              <w:right w:val="nil"/>
            </w:tcBorders>
            <w:shd w:val="clear" w:color="auto" w:fill="auto"/>
            <w:tcMar>
              <w:top w:w="13" w:type="dxa"/>
              <w:left w:w="97" w:type="dxa"/>
              <w:bottom w:w="0" w:type="dxa"/>
              <w:right w:w="97" w:type="dxa"/>
            </w:tcMar>
            <w:vAlign w:val="center"/>
          </w:tcPr>
          <w:p w14:paraId="27D3B0A9" w14:textId="77777777" w:rsidR="00E9593C" w:rsidRPr="00D957FF" w:rsidRDefault="00E9593C" w:rsidP="00E9593C">
            <w:pPr>
              <w:rPr>
                <w:rFonts w:cstheme="minorHAnsi"/>
                <w:color w:val="002677"/>
                <w:sz w:val="22"/>
                <w:szCs w:val="22"/>
              </w:rPr>
            </w:pPr>
            <w:r>
              <w:rPr>
                <w:rFonts w:cstheme="minorHAnsi"/>
                <w:color w:val="002677"/>
                <w:sz w:val="22"/>
                <w:szCs w:val="22"/>
              </w:rPr>
              <w:t xml:space="preserve">  Scheduled Services</w:t>
            </w:r>
          </w:p>
        </w:tc>
        <w:tc>
          <w:tcPr>
            <w:tcW w:w="1276" w:type="dxa"/>
            <w:tcBorders>
              <w:top w:val="dotted" w:sz="4" w:space="0" w:color="1F3864" w:themeColor="accent1" w:themeShade="80"/>
              <w:left w:val="nil"/>
              <w:right w:val="nil"/>
            </w:tcBorders>
            <w:shd w:val="clear" w:color="auto" w:fill="auto"/>
            <w:tcMar>
              <w:top w:w="13" w:type="dxa"/>
              <w:left w:w="13" w:type="dxa"/>
              <w:bottom w:w="0" w:type="dxa"/>
              <w:right w:w="13" w:type="dxa"/>
            </w:tcMar>
            <w:vAlign w:val="bottom"/>
          </w:tcPr>
          <w:p w14:paraId="7F2D0D7F" w14:textId="7A68DD0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551,4</w:t>
            </w:r>
          </w:p>
        </w:tc>
        <w:tc>
          <w:tcPr>
            <w:tcW w:w="1134" w:type="dxa"/>
            <w:tcBorders>
              <w:top w:val="dotted" w:sz="4" w:space="0" w:color="1F3864" w:themeColor="accent1" w:themeShade="80"/>
              <w:left w:val="nil"/>
              <w:right w:val="nil"/>
            </w:tcBorders>
            <w:shd w:val="clear" w:color="auto" w:fill="EFF2F9"/>
            <w:vAlign w:val="bottom"/>
          </w:tcPr>
          <w:p w14:paraId="7E6BB3A0" w14:textId="4971290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544,6</w:t>
            </w:r>
          </w:p>
        </w:tc>
        <w:tc>
          <w:tcPr>
            <w:tcW w:w="992" w:type="dxa"/>
            <w:tcBorders>
              <w:top w:val="dotted" w:sz="4" w:space="0" w:color="1F3864" w:themeColor="accent1" w:themeShade="80"/>
              <w:left w:val="nil"/>
              <w:right w:val="nil"/>
            </w:tcBorders>
            <w:vAlign w:val="bottom"/>
          </w:tcPr>
          <w:p w14:paraId="04D6EFF3" w14:textId="311622B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w:t>
            </w:r>
          </w:p>
        </w:tc>
        <w:tc>
          <w:tcPr>
            <w:tcW w:w="1418" w:type="dxa"/>
            <w:tcBorders>
              <w:top w:val="dotted" w:sz="4" w:space="0" w:color="1F3864" w:themeColor="accent1" w:themeShade="80"/>
              <w:left w:val="nil"/>
              <w:right w:val="nil"/>
            </w:tcBorders>
            <w:vAlign w:val="bottom"/>
          </w:tcPr>
          <w:p w14:paraId="44BFE344" w14:textId="563E840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1133,1</w:t>
            </w:r>
          </w:p>
        </w:tc>
        <w:tc>
          <w:tcPr>
            <w:tcW w:w="1134" w:type="dxa"/>
            <w:tcBorders>
              <w:top w:val="dotted" w:sz="4" w:space="0" w:color="1F3864" w:themeColor="accent1" w:themeShade="80"/>
              <w:left w:val="nil"/>
              <w:right w:val="nil"/>
            </w:tcBorders>
            <w:shd w:val="clear" w:color="auto" w:fill="EEF1F8"/>
            <w:vAlign w:val="bottom"/>
          </w:tcPr>
          <w:p w14:paraId="107E8511" w14:textId="455A9F2A"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1200,4</w:t>
            </w:r>
          </w:p>
        </w:tc>
        <w:tc>
          <w:tcPr>
            <w:tcW w:w="1134" w:type="dxa"/>
            <w:tcBorders>
              <w:top w:val="dotted" w:sz="4" w:space="0" w:color="1F3864" w:themeColor="accent1" w:themeShade="80"/>
              <w:left w:val="nil"/>
              <w:right w:val="nil"/>
            </w:tcBorders>
            <w:vAlign w:val="bottom"/>
          </w:tcPr>
          <w:p w14:paraId="60C39D17" w14:textId="449F9DAB"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w:t>
            </w:r>
          </w:p>
        </w:tc>
      </w:tr>
      <w:tr w:rsidR="00E9593C" w:rsidRPr="00B563F5" w14:paraId="2F72B523" w14:textId="77777777" w:rsidTr="009E7CB3">
        <w:trPr>
          <w:trHeight w:val="137"/>
        </w:trPr>
        <w:tc>
          <w:tcPr>
            <w:tcW w:w="3544" w:type="dxa"/>
            <w:tcBorders>
              <w:left w:val="nil"/>
              <w:right w:val="nil"/>
            </w:tcBorders>
            <w:shd w:val="clear" w:color="auto" w:fill="auto"/>
            <w:tcMar>
              <w:top w:w="13" w:type="dxa"/>
              <w:left w:w="97" w:type="dxa"/>
              <w:bottom w:w="0" w:type="dxa"/>
              <w:right w:w="97" w:type="dxa"/>
            </w:tcMar>
            <w:vAlign w:val="center"/>
          </w:tcPr>
          <w:p w14:paraId="626E14D8" w14:textId="77777777" w:rsidR="00E9593C" w:rsidRPr="00D957FF" w:rsidRDefault="00E9593C" w:rsidP="00E9593C">
            <w:pPr>
              <w:rPr>
                <w:rFonts w:cstheme="minorHAnsi"/>
                <w:color w:val="002677"/>
                <w:sz w:val="22"/>
                <w:szCs w:val="22"/>
              </w:rPr>
            </w:pPr>
            <w:r>
              <w:rPr>
                <w:rFonts w:cstheme="minorHAnsi"/>
                <w:color w:val="002677"/>
                <w:sz w:val="22"/>
                <w:szCs w:val="22"/>
              </w:rPr>
              <w:t xml:space="preserve">  Charter</w:t>
            </w:r>
          </w:p>
        </w:tc>
        <w:tc>
          <w:tcPr>
            <w:tcW w:w="1276" w:type="dxa"/>
            <w:tcBorders>
              <w:left w:val="nil"/>
              <w:right w:val="nil"/>
            </w:tcBorders>
            <w:shd w:val="clear" w:color="auto" w:fill="auto"/>
            <w:tcMar>
              <w:top w:w="13" w:type="dxa"/>
              <w:left w:w="13" w:type="dxa"/>
              <w:bottom w:w="0" w:type="dxa"/>
              <w:right w:w="13" w:type="dxa"/>
            </w:tcMar>
            <w:vAlign w:val="bottom"/>
          </w:tcPr>
          <w:p w14:paraId="34228886" w14:textId="09C4646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46,7</w:t>
            </w:r>
          </w:p>
        </w:tc>
        <w:tc>
          <w:tcPr>
            <w:tcW w:w="1134" w:type="dxa"/>
            <w:tcBorders>
              <w:left w:val="nil"/>
              <w:right w:val="nil"/>
            </w:tcBorders>
            <w:shd w:val="clear" w:color="auto" w:fill="EFF2F9"/>
            <w:vAlign w:val="bottom"/>
          </w:tcPr>
          <w:p w14:paraId="2BDC3F4B" w14:textId="502D41B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26,3</w:t>
            </w:r>
          </w:p>
        </w:tc>
        <w:tc>
          <w:tcPr>
            <w:tcW w:w="992" w:type="dxa"/>
            <w:tcBorders>
              <w:left w:val="nil"/>
              <w:right w:val="nil"/>
            </w:tcBorders>
            <w:vAlign w:val="bottom"/>
          </w:tcPr>
          <w:p w14:paraId="3B74E614" w14:textId="3F47436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-44%</w:t>
            </w:r>
          </w:p>
        </w:tc>
        <w:tc>
          <w:tcPr>
            <w:tcW w:w="1418" w:type="dxa"/>
            <w:tcBorders>
              <w:left w:val="nil"/>
              <w:right w:val="nil"/>
            </w:tcBorders>
            <w:vAlign w:val="bottom"/>
          </w:tcPr>
          <w:p w14:paraId="0EAB7233" w14:textId="4CCEE68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76,1</w:t>
            </w:r>
          </w:p>
        </w:tc>
        <w:tc>
          <w:tcPr>
            <w:tcW w:w="1134" w:type="dxa"/>
            <w:tcBorders>
              <w:left w:val="nil"/>
              <w:right w:val="nil"/>
            </w:tcBorders>
            <w:shd w:val="clear" w:color="auto" w:fill="EEF1F8"/>
            <w:vAlign w:val="bottom"/>
          </w:tcPr>
          <w:p w14:paraId="6248B557" w14:textId="3563B850"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46,1</w:t>
            </w:r>
          </w:p>
        </w:tc>
        <w:tc>
          <w:tcPr>
            <w:tcW w:w="1134" w:type="dxa"/>
            <w:tcBorders>
              <w:left w:val="nil"/>
              <w:right w:val="nil"/>
            </w:tcBorders>
            <w:vAlign w:val="bottom"/>
          </w:tcPr>
          <w:p w14:paraId="1A61A7E5" w14:textId="7647982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-39%</w:t>
            </w:r>
          </w:p>
        </w:tc>
      </w:tr>
      <w:tr w:rsidR="00E9593C" w:rsidRPr="00B563F5" w14:paraId="4359CDF3" w14:textId="77777777" w:rsidTr="009E7CB3">
        <w:trPr>
          <w:trHeight w:val="74"/>
        </w:trPr>
        <w:tc>
          <w:tcPr>
            <w:tcW w:w="3544" w:type="dxa"/>
            <w:tcBorders>
              <w:left w:val="nil"/>
              <w:bottom w:val="single" w:sz="4" w:space="0" w:color="002677"/>
              <w:right w:val="nil"/>
            </w:tcBorders>
            <w:shd w:val="clear" w:color="auto" w:fill="auto"/>
            <w:tcMar>
              <w:top w:w="13" w:type="dxa"/>
              <w:left w:w="97" w:type="dxa"/>
              <w:bottom w:w="0" w:type="dxa"/>
              <w:right w:w="97" w:type="dxa"/>
            </w:tcMar>
            <w:vAlign w:val="center"/>
          </w:tcPr>
          <w:p w14:paraId="5E9BDB5A" w14:textId="77777777" w:rsidR="00E9593C" w:rsidRPr="00D957FF" w:rsidRDefault="00E9593C" w:rsidP="00E9593C">
            <w:pPr>
              <w:rPr>
                <w:rFonts w:cstheme="minorHAnsi"/>
                <w:color w:val="002677"/>
                <w:sz w:val="22"/>
                <w:szCs w:val="22"/>
                <w:lang w:val="el-GR"/>
              </w:rPr>
            </w:pPr>
            <w:r>
              <w:rPr>
                <w:rFonts w:cstheme="minorHAnsi"/>
                <w:color w:val="002677"/>
                <w:sz w:val="22"/>
                <w:szCs w:val="22"/>
              </w:rPr>
              <w:t xml:space="preserve">  Other</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bottom"/>
          </w:tcPr>
          <w:p w14:paraId="1C3AEB28" w14:textId="4664B34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55,6</w:t>
            </w:r>
          </w:p>
        </w:tc>
        <w:tc>
          <w:tcPr>
            <w:tcW w:w="1134" w:type="dxa"/>
            <w:tcBorders>
              <w:left w:val="nil"/>
              <w:bottom w:val="single" w:sz="4" w:space="0" w:color="002677"/>
              <w:right w:val="nil"/>
            </w:tcBorders>
            <w:shd w:val="clear" w:color="auto" w:fill="EFF2F9"/>
            <w:vAlign w:val="bottom"/>
          </w:tcPr>
          <w:p w14:paraId="1B5C20BF" w14:textId="153D1D0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59,9</w:t>
            </w:r>
          </w:p>
        </w:tc>
        <w:tc>
          <w:tcPr>
            <w:tcW w:w="992" w:type="dxa"/>
            <w:tcBorders>
              <w:left w:val="nil"/>
              <w:bottom w:val="single" w:sz="4" w:space="0" w:color="002677"/>
              <w:right w:val="nil"/>
            </w:tcBorders>
            <w:vAlign w:val="bottom"/>
          </w:tcPr>
          <w:p w14:paraId="3860F03E" w14:textId="63C0E6BA"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8%</w:t>
            </w:r>
          </w:p>
        </w:tc>
        <w:tc>
          <w:tcPr>
            <w:tcW w:w="1418" w:type="dxa"/>
            <w:tcBorders>
              <w:left w:val="nil"/>
              <w:bottom w:val="single" w:sz="4" w:space="0" w:color="002677"/>
              <w:right w:val="nil"/>
            </w:tcBorders>
            <w:vAlign w:val="bottom"/>
          </w:tcPr>
          <w:p w14:paraId="79ED3E7B" w14:textId="5AF3B51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122,6</w:t>
            </w:r>
          </w:p>
        </w:tc>
        <w:tc>
          <w:tcPr>
            <w:tcW w:w="1134" w:type="dxa"/>
            <w:tcBorders>
              <w:left w:val="nil"/>
              <w:bottom w:val="single" w:sz="4" w:space="0" w:color="002677"/>
              <w:right w:val="nil"/>
            </w:tcBorders>
            <w:shd w:val="clear" w:color="auto" w:fill="EEF1F8"/>
            <w:vAlign w:val="bottom"/>
          </w:tcPr>
          <w:p w14:paraId="1D82EB39" w14:textId="190B9E6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133,4</w:t>
            </w:r>
          </w:p>
        </w:tc>
        <w:tc>
          <w:tcPr>
            <w:tcW w:w="1134" w:type="dxa"/>
            <w:tcBorders>
              <w:left w:val="nil"/>
              <w:bottom w:val="single" w:sz="4" w:space="0" w:color="002677"/>
              <w:right w:val="nil"/>
            </w:tcBorders>
            <w:vAlign w:val="bottom"/>
          </w:tcPr>
          <w:p w14:paraId="4286AAF8" w14:textId="462F11B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9%</w:t>
            </w:r>
          </w:p>
        </w:tc>
      </w:tr>
      <w:tr w:rsidR="00E9593C" w:rsidRPr="00B563F5" w14:paraId="3D7EC7E7" w14:textId="77777777" w:rsidTr="009E7CB3">
        <w:trPr>
          <w:trHeight w:val="74"/>
        </w:trPr>
        <w:tc>
          <w:tcPr>
            <w:tcW w:w="354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673EC5A8" w14:textId="77777777" w:rsidR="00E9593C" w:rsidRPr="00B563F5" w:rsidRDefault="00E9593C" w:rsidP="00E9593C">
            <w:pPr>
              <w:rPr>
                <w:rFonts w:eastAsia="Times New Roman" w:cstheme="minorHAnsi"/>
                <w:b/>
                <w:bCs/>
                <w:color w:val="002677"/>
                <w:sz w:val="22"/>
                <w:szCs w:val="22"/>
                <w:lang w:val="el-GR" w:eastAsia="el-GR"/>
              </w:rPr>
            </w:pPr>
            <w:r>
              <w:rPr>
                <w:rFonts w:cstheme="minorHAnsi"/>
                <w:b/>
                <w:bCs/>
                <w:color w:val="002677"/>
                <w:sz w:val="22"/>
                <w:szCs w:val="22"/>
              </w:rPr>
              <w:t>Total Revenue</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bottom"/>
          </w:tcPr>
          <w:p w14:paraId="6E31AAD3" w14:textId="688C49B2"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653,6</w:t>
            </w:r>
          </w:p>
        </w:tc>
        <w:tc>
          <w:tcPr>
            <w:tcW w:w="1134" w:type="dxa"/>
            <w:tcBorders>
              <w:top w:val="single" w:sz="4" w:space="0" w:color="002677"/>
              <w:left w:val="nil"/>
              <w:bottom w:val="single" w:sz="4" w:space="0" w:color="002677"/>
              <w:right w:val="nil"/>
            </w:tcBorders>
            <w:shd w:val="clear" w:color="auto" w:fill="EFF2F9"/>
            <w:vAlign w:val="bottom"/>
          </w:tcPr>
          <w:p w14:paraId="027356F8" w14:textId="75C061A7"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630,8</w:t>
            </w:r>
          </w:p>
        </w:tc>
        <w:tc>
          <w:tcPr>
            <w:tcW w:w="992" w:type="dxa"/>
            <w:tcBorders>
              <w:top w:val="single" w:sz="4" w:space="0" w:color="002677"/>
              <w:left w:val="nil"/>
              <w:bottom w:val="single" w:sz="4" w:space="0" w:color="002677"/>
              <w:right w:val="nil"/>
            </w:tcBorders>
            <w:vAlign w:val="bottom"/>
          </w:tcPr>
          <w:p w14:paraId="1DDC1461" w14:textId="7632A346"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-3%</w:t>
            </w:r>
          </w:p>
        </w:tc>
        <w:tc>
          <w:tcPr>
            <w:tcW w:w="1418" w:type="dxa"/>
            <w:tcBorders>
              <w:top w:val="single" w:sz="4" w:space="0" w:color="002677"/>
              <w:left w:val="nil"/>
              <w:bottom w:val="single" w:sz="4" w:space="0" w:color="002677"/>
              <w:right w:val="nil"/>
            </w:tcBorders>
            <w:vAlign w:val="bottom"/>
          </w:tcPr>
          <w:p w14:paraId="1F068E22" w14:textId="3CB07876"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1.331,7</w:t>
            </w:r>
          </w:p>
        </w:tc>
        <w:tc>
          <w:tcPr>
            <w:tcW w:w="1134" w:type="dxa"/>
            <w:tcBorders>
              <w:top w:val="single" w:sz="4" w:space="0" w:color="002677"/>
              <w:left w:val="nil"/>
              <w:bottom w:val="single" w:sz="4" w:space="0" w:color="002677"/>
              <w:right w:val="nil"/>
            </w:tcBorders>
            <w:shd w:val="clear" w:color="auto" w:fill="EEF1F8"/>
            <w:vAlign w:val="bottom"/>
          </w:tcPr>
          <w:p w14:paraId="59875E01" w14:textId="730BC324"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1.379,9</w:t>
            </w:r>
          </w:p>
        </w:tc>
        <w:tc>
          <w:tcPr>
            <w:tcW w:w="1134" w:type="dxa"/>
            <w:tcBorders>
              <w:top w:val="single" w:sz="4" w:space="0" w:color="002677"/>
              <w:left w:val="nil"/>
              <w:bottom w:val="single" w:sz="4" w:space="0" w:color="002677"/>
              <w:right w:val="nil"/>
            </w:tcBorders>
            <w:vAlign w:val="bottom"/>
          </w:tcPr>
          <w:p w14:paraId="392E3A49" w14:textId="2A455B5C"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4%</w:t>
            </w:r>
          </w:p>
        </w:tc>
      </w:tr>
      <w:tr w:rsidR="00E9593C" w:rsidRPr="00B563F5" w14:paraId="69ABEB79" w14:textId="77777777" w:rsidTr="009E7CB3">
        <w:trPr>
          <w:trHeight w:val="74"/>
        </w:trPr>
        <w:tc>
          <w:tcPr>
            <w:tcW w:w="3544" w:type="dxa"/>
            <w:tcBorders>
              <w:top w:val="single" w:sz="4" w:space="0" w:color="002677"/>
              <w:left w:val="nil"/>
              <w:right w:val="nil"/>
            </w:tcBorders>
            <w:shd w:val="clear" w:color="auto" w:fill="auto"/>
            <w:tcMar>
              <w:top w:w="13" w:type="dxa"/>
              <w:left w:w="97" w:type="dxa"/>
              <w:bottom w:w="0" w:type="dxa"/>
              <w:right w:w="97" w:type="dxa"/>
            </w:tcMar>
            <w:vAlign w:val="center"/>
          </w:tcPr>
          <w:p w14:paraId="43C7CA66" w14:textId="77777777" w:rsidR="00E9593C" w:rsidRPr="00D957FF" w:rsidRDefault="00E9593C" w:rsidP="00E9593C">
            <w:pPr>
              <w:rPr>
                <w:rFonts w:cstheme="minorHAnsi"/>
                <w:color w:val="002677"/>
                <w:sz w:val="22"/>
                <w:szCs w:val="22"/>
              </w:rPr>
            </w:pPr>
            <w:r>
              <w:rPr>
                <w:rFonts w:cstheme="minorHAnsi"/>
                <w:color w:val="002677"/>
                <w:sz w:val="22"/>
                <w:szCs w:val="22"/>
              </w:rPr>
              <w:t xml:space="preserve">  Other operating income</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bottom"/>
          </w:tcPr>
          <w:p w14:paraId="62AC90F5" w14:textId="2D0D5A6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9,2</w:t>
            </w:r>
          </w:p>
        </w:tc>
        <w:tc>
          <w:tcPr>
            <w:tcW w:w="1134" w:type="dxa"/>
            <w:tcBorders>
              <w:top w:val="single" w:sz="4" w:space="0" w:color="002677"/>
              <w:left w:val="nil"/>
              <w:right w:val="nil"/>
            </w:tcBorders>
            <w:shd w:val="clear" w:color="auto" w:fill="EFF2F9"/>
            <w:vAlign w:val="bottom"/>
          </w:tcPr>
          <w:p w14:paraId="1141E20C" w14:textId="73F92CC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5,5</w:t>
            </w:r>
          </w:p>
        </w:tc>
        <w:tc>
          <w:tcPr>
            <w:tcW w:w="992" w:type="dxa"/>
            <w:tcBorders>
              <w:top w:val="single" w:sz="4" w:space="0" w:color="002677"/>
              <w:left w:val="nil"/>
              <w:right w:val="nil"/>
            </w:tcBorders>
            <w:vAlign w:val="bottom"/>
          </w:tcPr>
          <w:p w14:paraId="27898E13" w14:textId="376537D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-41%</w:t>
            </w:r>
          </w:p>
        </w:tc>
        <w:tc>
          <w:tcPr>
            <w:tcW w:w="1418" w:type="dxa"/>
            <w:tcBorders>
              <w:top w:val="single" w:sz="4" w:space="0" w:color="002677"/>
              <w:left w:val="nil"/>
              <w:right w:val="nil"/>
            </w:tcBorders>
            <w:vAlign w:val="bottom"/>
          </w:tcPr>
          <w:p w14:paraId="631C2CB7" w14:textId="172DA22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23,8</w:t>
            </w:r>
          </w:p>
        </w:tc>
        <w:tc>
          <w:tcPr>
            <w:tcW w:w="1134" w:type="dxa"/>
            <w:tcBorders>
              <w:top w:val="single" w:sz="4" w:space="0" w:color="002677"/>
              <w:left w:val="nil"/>
              <w:right w:val="nil"/>
            </w:tcBorders>
            <w:shd w:val="clear" w:color="auto" w:fill="EEF1F8"/>
            <w:vAlign w:val="bottom"/>
          </w:tcPr>
          <w:p w14:paraId="4AEC6310" w14:textId="6450C51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19,4</w:t>
            </w:r>
          </w:p>
        </w:tc>
        <w:tc>
          <w:tcPr>
            <w:tcW w:w="1134" w:type="dxa"/>
            <w:tcBorders>
              <w:top w:val="single" w:sz="4" w:space="0" w:color="002677"/>
              <w:left w:val="nil"/>
              <w:right w:val="nil"/>
            </w:tcBorders>
            <w:vAlign w:val="bottom"/>
          </w:tcPr>
          <w:p w14:paraId="69A13CF1" w14:textId="6EA4E79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-19%</w:t>
            </w:r>
          </w:p>
        </w:tc>
      </w:tr>
      <w:tr w:rsidR="00E9593C" w:rsidRPr="00B563F5" w14:paraId="43D5443A"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03757FD1" w14:textId="77777777" w:rsidR="00E9593C" w:rsidRPr="00D957FF" w:rsidRDefault="00E9593C" w:rsidP="00E9593C">
            <w:pPr>
              <w:rPr>
                <w:rFonts w:cstheme="minorHAnsi"/>
                <w:color w:val="002677"/>
                <w:sz w:val="22"/>
                <w:szCs w:val="22"/>
              </w:rPr>
            </w:pPr>
            <w:r>
              <w:rPr>
                <w:rFonts w:cstheme="minorHAnsi"/>
                <w:color w:val="002677"/>
                <w:sz w:val="22"/>
                <w:szCs w:val="22"/>
              </w:rPr>
              <w:t xml:space="preserve">  Employee benefits</w:t>
            </w:r>
          </w:p>
        </w:tc>
        <w:tc>
          <w:tcPr>
            <w:tcW w:w="1276" w:type="dxa"/>
            <w:tcBorders>
              <w:left w:val="nil"/>
              <w:right w:val="nil"/>
            </w:tcBorders>
            <w:shd w:val="clear" w:color="auto" w:fill="auto"/>
            <w:tcMar>
              <w:top w:w="13" w:type="dxa"/>
              <w:left w:w="13" w:type="dxa"/>
              <w:bottom w:w="0" w:type="dxa"/>
              <w:right w:w="13" w:type="dxa"/>
            </w:tcMar>
            <w:vAlign w:val="bottom"/>
          </w:tcPr>
          <w:p w14:paraId="4DB515E5" w14:textId="5BD0AFAA"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(54,4)</w:t>
            </w:r>
          </w:p>
        </w:tc>
        <w:tc>
          <w:tcPr>
            <w:tcW w:w="1134" w:type="dxa"/>
            <w:tcBorders>
              <w:left w:val="nil"/>
              <w:right w:val="nil"/>
            </w:tcBorders>
            <w:shd w:val="clear" w:color="auto" w:fill="EFF2F9"/>
            <w:vAlign w:val="bottom"/>
          </w:tcPr>
          <w:p w14:paraId="3715C909" w14:textId="64A7482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(62,8)</w:t>
            </w:r>
          </w:p>
        </w:tc>
        <w:tc>
          <w:tcPr>
            <w:tcW w:w="992" w:type="dxa"/>
            <w:tcBorders>
              <w:left w:val="nil"/>
              <w:right w:val="nil"/>
            </w:tcBorders>
            <w:vAlign w:val="bottom"/>
          </w:tcPr>
          <w:p w14:paraId="59CE25C0" w14:textId="60B00EA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15%</w:t>
            </w:r>
          </w:p>
        </w:tc>
        <w:tc>
          <w:tcPr>
            <w:tcW w:w="1418" w:type="dxa"/>
            <w:tcBorders>
              <w:left w:val="nil"/>
              <w:right w:val="nil"/>
            </w:tcBorders>
            <w:vAlign w:val="bottom"/>
          </w:tcPr>
          <w:p w14:paraId="548B1B87" w14:textId="6EBC2A7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(129,5)</w:t>
            </w:r>
          </w:p>
        </w:tc>
        <w:tc>
          <w:tcPr>
            <w:tcW w:w="1134" w:type="dxa"/>
            <w:tcBorders>
              <w:left w:val="nil"/>
              <w:right w:val="nil"/>
            </w:tcBorders>
            <w:shd w:val="clear" w:color="auto" w:fill="EEF1F8"/>
            <w:vAlign w:val="bottom"/>
          </w:tcPr>
          <w:p w14:paraId="77ABEFA5" w14:textId="3555B83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(149,5)</w:t>
            </w:r>
          </w:p>
        </w:tc>
        <w:tc>
          <w:tcPr>
            <w:tcW w:w="1134" w:type="dxa"/>
            <w:tcBorders>
              <w:left w:val="nil"/>
              <w:right w:val="nil"/>
            </w:tcBorders>
            <w:vAlign w:val="bottom"/>
          </w:tcPr>
          <w:p w14:paraId="1A157279" w14:textId="04A739F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15%</w:t>
            </w:r>
          </w:p>
        </w:tc>
      </w:tr>
      <w:tr w:rsidR="00E9593C" w:rsidRPr="00B563F5" w14:paraId="1A7DC44C"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67A74EB8" w14:textId="77777777" w:rsidR="00E9593C" w:rsidRPr="00D957FF" w:rsidRDefault="00E9593C" w:rsidP="00E9593C">
            <w:pPr>
              <w:rPr>
                <w:rFonts w:cstheme="minorHAnsi"/>
                <w:color w:val="002677"/>
                <w:sz w:val="22"/>
                <w:szCs w:val="22"/>
              </w:rPr>
            </w:pPr>
            <w:r>
              <w:rPr>
                <w:rFonts w:cstheme="minorHAnsi"/>
                <w:color w:val="002677"/>
                <w:sz w:val="22"/>
                <w:szCs w:val="22"/>
              </w:rPr>
              <w:t xml:space="preserve">  Aircraft fuel</w:t>
            </w:r>
          </w:p>
        </w:tc>
        <w:tc>
          <w:tcPr>
            <w:tcW w:w="1276" w:type="dxa"/>
            <w:tcBorders>
              <w:left w:val="nil"/>
              <w:right w:val="nil"/>
            </w:tcBorders>
            <w:shd w:val="clear" w:color="auto" w:fill="auto"/>
            <w:tcMar>
              <w:top w:w="13" w:type="dxa"/>
              <w:left w:w="13" w:type="dxa"/>
              <w:bottom w:w="0" w:type="dxa"/>
              <w:right w:w="13" w:type="dxa"/>
            </w:tcMar>
            <w:vAlign w:val="bottom"/>
          </w:tcPr>
          <w:p w14:paraId="1883C708" w14:textId="26272F5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(132,0)</w:t>
            </w:r>
          </w:p>
        </w:tc>
        <w:tc>
          <w:tcPr>
            <w:tcW w:w="1134" w:type="dxa"/>
            <w:tcBorders>
              <w:left w:val="nil"/>
              <w:right w:val="nil"/>
            </w:tcBorders>
            <w:shd w:val="clear" w:color="auto" w:fill="EFF2F9"/>
            <w:vAlign w:val="bottom"/>
          </w:tcPr>
          <w:p w14:paraId="12773DC0" w14:textId="642C354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(121,7)</w:t>
            </w:r>
          </w:p>
        </w:tc>
        <w:tc>
          <w:tcPr>
            <w:tcW w:w="992" w:type="dxa"/>
            <w:tcBorders>
              <w:left w:val="nil"/>
              <w:right w:val="nil"/>
            </w:tcBorders>
            <w:vAlign w:val="bottom"/>
          </w:tcPr>
          <w:p w14:paraId="038898F0" w14:textId="349630DD"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-8%</w:t>
            </w:r>
          </w:p>
        </w:tc>
        <w:tc>
          <w:tcPr>
            <w:tcW w:w="1418" w:type="dxa"/>
            <w:tcBorders>
              <w:left w:val="nil"/>
              <w:right w:val="nil"/>
            </w:tcBorders>
            <w:vAlign w:val="bottom"/>
          </w:tcPr>
          <w:p w14:paraId="2A5FECC8" w14:textId="49A57D2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(286,0)</w:t>
            </w:r>
          </w:p>
        </w:tc>
        <w:tc>
          <w:tcPr>
            <w:tcW w:w="1134" w:type="dxa"/>
            <w:tcBorders>
              <w:left w:val="nil"/>
              <w:right w:val="nil"/>
            </w:tcBorders>
            <w:shd w:val="clear" w:color="auto" w:fill="EEF1F8"/>
            <w:vAlign w:val="bottom"/>
          </w:tcPr>
          <w:p w14:paraId="3D0B73F9" w14:textId="76010C7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(290,0)</w:t>
            </w:r>
          </w:p>
        </w:tc>
        <w:tc>
          <w:tcPr>
            <w:tcW w:w="1134" w:type="dxa"/>
            <w:tcBorders>
              <w:left w:val="nil"/>
              <w:right w:val="nil"/>
            </w:tcBorders>
            <w:vAlign w:val="bottom"/>
          </w:tcPr>
          <w:p w14:paraId="7B6CDD96" w14:textId="61CC9B1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w:t>
            </w:r>
          </w:p>
        </w:tc>
      </w:tr>
      <w:tr w:rsidR="00E9593C" w:rsidRPr="00B563F5" w14:paraId="5919E2AD"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65E05460" w14:textId="77777777" w:rsidR="00E9593C" w:rsidRPr="00D957FF" w:rsidRDefault="00E9593C" w:rsidP="00E9593C">
            <w:pPr>
              <w:rPr>
                <w:rFonts w:cstheme="minorHAnsi"/>
                <w:color w:val="002677"/>
                <w:sz w:val="22"/>
                <w:szCs w:val="22"/>
              </w:rPr>
            </w:pPr>
            <w:r>
              <w:rPr>
                <w:rFonts w:cstheme="minorHAnsi"/>
                <w:color w:val="002677"/>
                <w:sz w:val="22"/>
                <w:szCs w:val="22"/>
              </w:rPr>
              <w:t xml:space="preserve">  Aircraft maintenance</w:t>
            </w:r>
          </w:p>
        </w:tc>
        <w:tc>
          <w:tcPr>
            <w:tcW w:w="1276" w:type="dxa"/>
            <w:tcBorders>
              <w:left w:val="nil"/>
              <w:right w:val="nil"/>
            </w:tcBorders>
            <w:shd w:val="clear" w:color="auto" w:fill="auto"/>
            <w:tcMar>
              <w:top w:w="13" w:type="dxa"/>
              <w:left w:w="13" w:type="dxa"/>
              <w:bottom w:w="0" w:type="dxa"/>
              <w:right w:w="13" w:type="dxa"/>
            </w:tcMar>
            <w:vAlign w:val="bottom"/>
          </w:tcPr>
          <w:p w14:paraId="6A11CCA0" w14:textId="4C7E478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(55,1)</w:t>
            </w:r>
          </w:p>
        </w:tc>
        <w:tc>
          <w:tcPr>
            <w:tcW w:w="1134" w:type="dxa"/>
            <w:tcBorders>
              <w:left w:val="nil"/>
              <w:right w:val="nil"/>
            </w:tcBorders>
            <w:shd w:val="clear" w:color="auto" w:fill="EFF2F9"/>
            <w:vAlign w:val="bottom"/>
          </w:tcPr>
          <w:p w14:paraId="47E40997" w14:textId="2A8C38B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(66,7)</w:t>
            </w:r>
          </w:p>
        </w:tc>
        <w:tc>
          <w:tcPr>
            <w:tcW w:w="992" w:type="dxa"/>
            <w:tcBorders>
              <w:left w:val="nil"/>
              <w:right w:val="nil"/>
            </w:tcBorders>
            <w:vAlign w:val="bottom"/>
          </w:tcPr>
          <w:p w14:paraId="1250BC2D" w14:textId="2B29637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21%</w:t>
            </w:r>
          </w:p>
        </w:tc>
        <w:tc>
          <w:tcPr>
            <w:tcW w:w="1418" w:type="dxa"/>
            <w:tcBorders>
              <w:left w:val="nil"/>
              <w:right w:val="nil"/>
            </w:tcBorders>
            <w:vAlign w:val="bottom"/>
          </w:tcPr>
          <w:p w14:paraId="3E4FC76A" w14:textId="46A7123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(129,5)</w:t>
            </w:r>
          </w:p>
        </w:tc>
        <w:tc>
          <w:tcPr>
            <w:tcW w:w="1134" w:type="dxa"/>
            <w:tcBorders>
              <w:left w:val="nil"/>
              <w:right w:val="nil"/>
            </w:tcBorders>
            <w:shd w:val="clear" w:color="auto" w:fill="EEF1F8"/>
            <w:vAlign w:val="bottom"/>
          </w:tcPr>
          <w:p w14:paraId="15A208C6" w14:textId="7CE3613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(155,8)</w:t>
            </w:r>
          </w:p>
        </w:tc>
        <w:tc>
          <w:tcPr>
            <w:tcW w:w="1134" w:type="dxa"/>
            <w:tcBorders>
              <w:left w:val="nil"/>
              <w:right w:val="nil"/>
            </w:tcBorders>
            <w:vAlign w:val="bottom"/>
          </w:tcPr>
          <w:p w14:paraId="0437508D" w14:textId="5C952E5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20%</w:t>
            </w:r>
          </w:p>
        </w:tc>
      </w:tr>
      <w:tr w:rsidR="00E9593C" w:rsidRPr="00B563F5" w14:paraId="6DB96474"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5119DC31" w14:textId="77777777" w:rsidR="00E9593C" w:rsidRPr="00D957FF" w:rsidRDefault="00E9593C" w:rsidP="00E9593C">
            <w:pPr>
              <w:rPr>
                <w:rFonts w:cstheme="minorHAnsi"/>
                <w:color w:val="002677"/>
                <w:sz w:val="22"/>
                <w:szCs w:val="22"/>
              </w:rPr>
            </w:pPr>
            <w:r>
              <w:rPr>
                <w:rFonts w:cstheme="minorHAnsi"/>
                <w:color w:val="002677"/>
                <w:sz w:val="22"/>
                <w:szCs w:val="22"/>
              </w:rPr>
              <w:t xml:space="preserve">  Overflight expenses</w:t>
            </w:r>
          </w:p>
        </w:tc>
        <w:tc>
          <w:tcPr>
            <w:tcW w:w="1276" w:type="dxa"/>
            <w:tcBorders>
              <w:left w:val="nil"/>
              <w:right w:val="nil"/>
            </w:tcBorders>
            <w:shd w:val="clear" w:color="auto" w:fill="auto"/>
            <w:tcMar>
              <w:top w:w="13" w:type="dxa"/>
              <w:left w:w="13" w:type="dxa"/>
              <w:bottom w:w="0" w:type="dxa"/>
              <w:right w:w="13" w:type="dxa"/>
            </w:tcMar>
            <w:vAlign w:val="bottom"/>
          </w:tcPr>
          <w:p w14:paraId="6821195E" w14:textId="19B20AE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(26,4)</w:t>
            </w:r>
          </w:p>
        </w:tc>
        <w:tc>
          <w:tcPr>
            <w:tcW w:w="1134" w:type="dxa"/>
            <w:tcBorders>
              <w:left w:val="nil"/>
              <w:right w:val="nil"/>
            </w:tcBorders>
            <w:shd w:val="clear" w:color="auto" w:fill="EFF2F9"/>
            <w:vAlign w:val="bottom"/>
          </w:tcPr>
          <w:p w14:paraId="58D7159F" w14:textId="18E5342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(26,9)</w:t>
            </w:r>
          </w:p>
        </w:tc>
        <w:tc>
          <w:tcPr>
            <w:tcW w:w="992" w:type="dxa"/>
            <w:tcBorders>
              <w:left w:val="nil"/>
              <w:right w:val="nil"/>
            </w:tcBorders>
            <w:vAlign w:val="bottom"/>
          </w:tcPr>
          <w:p w14:paraId="4E6552DF" w14:textId="6BA2D202"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w:t>
            </w:r>
          </w:p>
        </w:tc>
        <w:tc>
          <w:tcPr>
            <w:tcW w:w="1418" w:type="dxa"/>
            <w:tcBorders>
              <w:left w:val="nil"/>
              <w:right w:val="nil"/>
            </w:tcBorders>
            <w:vAlign w:val="bottom"/>
          </w:tcPr>
          <w:p w14:paraId="2029143F" w14:textId="4D22A64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(59,2)</w:t>
            </w:r>
          </w:p>
        </w:tc>
        <w:tc>
          <w:tcPr>
            <w:tcW w:w="1134" w:type="dxa"/>
            <w:tcBorders>
              <w:left w:val="nil"/>
              <w:right w:val="nil"/>
            </w:tcBorders>
            <w:shd w:val="clear" w:color="auto" w:fill="EEF1F8"/>
            <w:vAlign w:val="bottom"/>
          </w:tcPr>
          <w:p w14:paraId="62FA898E" w14:textId="1DF2CF2D"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(66,6)</w:t>
            </w:r>
          </w:p>
        </w:tc>
        <w:tc>
          <w:tcPr>
            <w:tcW w:w="1134" w:type="dxa"/>
            <w:tcBorders>
              <w:left w:val="nil"/>
              <w:right w:val="nil"/>
            </w:tcBorders>
            <w:vAlign w:val="bottom"/>
          </w:tcPr>
          <w:p w14:paraId="407BF02A" w14:textId="0C90D7C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w:t>
            </w:r>
          </w:p>
        </w:tc>
      </w:tr>
      <w:tr w:rsidR="00E9593C" w:rsidRPr="00B563F5" w14:paraId="31F668C4"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7C4FB73D" w14:textId="77777777" w:rsidR="00E9593C" w:rsidRPr="00D957FF" w:rsidRDefault="00E9593C" w:rsidP="00E9593C">
            <w:pPr>
              <w:rPr>
                <w:rFonts w:cstheme="minorHAnsi"/>
                <w:color w:val="002677"/>
                <w:sz w:val="22"/>
                <w:szCs w:val="22"/>
              </w:rPr>
            </w:pPr>
            <w:r>
              <w:rPr>
                <w:rFonts w:cstheme="minorHAnsi"/>
                <w:color w:val="002677"/>
                <w:sz w:val="22"/>
                <w:szCs w:val="22"/>
              </w:rPr>
              <w:t xml:space="preserve">  Ground handling expenses</w:t>
            </w:r>
          </w:p>
        </w:tc>
        <w:tc>
          <w:tcPr>
            <w:tcW w:w="1276" w:type="dxa"/>
            <w:tcBorders>
              <w:left w:val="nil"/>
              <w:right w:val="nil"/>
            </w:tcBorders>
            <w:shd w:val="clear" w:color="auto" w:fill="auto"/>
            <w:tcMar>
              <w:top w:w="13" w:type="dxa"/>
              <w:left w:w="13" w:type="dxa"/>
              <w:bottom w:w="0" w:type="dxa"/>
              <w:right w:w="13" w:type="dxa"/>
            </w:tcMar>
            <w:vAlign w:val="bottom"/>
          </w:tcPr>
          <w:p w14:paraId="19359E2B" w14:textId="07D2AF6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(30,9)</w:t>
            </w:r>
          </w:p>
        </w:tc>
        <w:tc>
          <w:tcPr>
            <w:tcW w:w="1134" w:type="dxa"/>
            <w:tcBorders>
              <w:left w:val="nil"/>
              <w:right w:val="nil"/>
            </w:tcBorders>
            <w:shd w:val="clear" w:color="auto" w:fill="EFF2F9"/>
            <w:vAlign w:val="bottom"/>
          </w:tcPr>
          <w:p w14:paraId="3901869A" w14:textId="5502DA4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(32,0)</w:t>
            </w:r>
          </w:p>
        </w:tc>
        <w:tc>
          <w:tcPr>
            <w:tcW w:w="992" w:type="dxa"/>
            <w:tcBorders>
              <w:left w:val="nil"/>
              <w:right w:val="nil"/>
            </w:tcBorders>
            <w:vAlign w:val="bottom"/>
          </w:tcPr>
          <w:p w14:paraId="0A959784" w14:textId="6375554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w:t>
            </w:r>
          </w:p>
        </w:tc>
        <w:tc>
          <w:tcPr>
            <w:tcW w:w="1418" w:type="dxa"/>
            <w:tcBorders>
              <w:left w:val="nil"/>
              <w:right w:val="nil"/>
            </w:tcBorders>
            <w:vAlign w:val="bottom"/>
          </w:tcPr>
          <w:p w14:paraId="27E26711" w14:textId="70DF91D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(69,8)</w:t>
            </w:r>
          </w:p>
        </w:tc>
        <w:tc>
          <w:tcPr>
            <w:tcW w:w="1134" w:type="dxa"/>
            <w:tcBorders>
              <w:left w:val="nil"/>
              <w:right w:val="nil"/>
            </w:tcBorders>
            <w:shd w:val="clear" w:color="auto" w:fill="EEF1F8"/>
            <w:vAlign w:val="bottom"/>
          </w:tcPr>
          <w:p w14:paraId="3398AEEC" w14:textId="67752EC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(77,4)</w:t>
            </w:r>
          </w:p>
        </w:tc>
        <w:tc>
          <w:tcPr>
            <w:tcW w:w="1134" w:type="dxa"/>
            <w:tcBorders>
              <w:left w:val="nil"/>
              <w:right w:val="nil"/>
            </w:tcBorders>
            <w:vAlign w:val="bottom"/>
          </w:tcPr>
          <w:p w14:paraId="037B72F9" w14:textId="56B4045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11%</w:t>
            </w:r>
          </w:p>
        </w:tc>
      </w:tr>
      <w:tr w:rsidR="00E9593C" w:rsidRPr="00B563F5" w14:paraId="657856EC"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551DE46B" w14:textId="77777777" w:rsidR="00E9593C" w:rsidRPr="00D957FF" w:rsidRDefault="00E9593C" w:rsidP="00E9593C">
            <w:pPr>
              <w:rPr>
                <w:rFonts w:cstheme="minorHAnsi"/>
                <w:color w:val="002677"/>
                <w:sz w:val="22"/>
                <w:szCs w:val="22"/>
              </w:rPr>
            </w:pPr>
            <w:r>
              <w:rPr>
                <w:rFonts w:cstheme="minorHAnsi"/>
                <w:color w:val="002677"/>
                <w:sz w:val="22"/>
                <w:szCs w:val="22"/>
              </w:rPr>
              <w:t xml:space="preserve">  Airport charges</w:t>
            </w:r>
          </w:p>
        </w:tc>
        <w:tc>
          <w:tcPr>
            <w:tcW w:w="1276" w:type="dxa"/>
            <w:tcBorders>
              <w:left w:val="nil"/>
              <w:right w:val="nil"/>
            </w:tcBorders>
            <w:shd w:val="clear" w:color="auto" w:fill="auto"/>
            <w:tcMar>
              <w:top w:w="13" w:type="dxa"/>
              <w:left w:w="13" w:type="dxa"/>
              <w:bottom w:w="0" w:type="dxa"/>
              <w:right w:w="13" w:type="dxa"/>
            </w:tcMar>
            <w:vAlign w:val="bottom"/>
          </w:tcPr>
          <w:p w14:paraId="76D0C611" w14:textId="6F9A4F3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(26,8)</w:t>
            </w:r>
          </w:p>
        </w:tc>
        <w:tc>
          <w:tcPr>
            <w:tcW w:w="1134" w:type="dxa"/>
            <w:tcBorders>
              <w:left w:val="nil"/>
              <w:right w:val="nil"/>
            </w:tcBorders>
            <w:shd w:val="clear" w:color="auto" w:fill="EFF2F9"/>
            <w:vAlign w:val="bottom"/>
          </w:tcPr>
          <w:p w14:paraId="424B7B47" w14:textId="7F9B115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(25,4)</w:t>
            </w:r>
          </w:p>
        </w:tc>
        <w:tc>
          <w:tcPr>
            <w:tcW w:w="992" w:type="dxa"/>
            <w:tcBorders>
              <w:left w:val="nil"/>
              <w:right w:val="nil"/>
            </w:tcBorders>
            <w:vAlign w:val="bottom"/>
          </w:tcPr>
          <w:p w14:paraId="64C52B6E" w14:textId="1BFF506B"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w:t>
            </w:r>
          </w:p>
        </w:tc>
        <w:tc>
          <w:tcPr>
            <w:tcW w:w="1418" w:type="dxa"/>
            <w:tcBorders>
              <w:left w:val="nil"/>
              <w:right w:val="nil"/>
            </w:tcBorders>
            <w:vAlign w:val="bottom"/>
          </w:tcPr>
          <w:p w14:paraId="7B201697" w14:textId="6203C37C"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(65,2)</w:t>
            </w:r>
          </w:p>
        </w:tc>
        <w:tc>
          <w:tcPr>
            <w:tcW w:w="1134" w:type="dxa"/>
            <w:tcBorders>
              <w:left w:val="nil"/>
              <w:right w:val="nil"/>
            </w:tcBorders>
            <w:shd w:val="clear" w:color="auto" w:fill="EEF1F8"/>
            <w:vAlign w:val="bottom"/>
          </w:tcPr>
          <w:p w14:paraId="190F93D2" w14:textId="5C0F022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(66,5)</w:t>
            </w:r>
          </w:p>
        </w:tc>
        <w:tc>
          <w:tcPr>
            <w:tcW w:w="1134" w:type="dxa"/>
            <w:tcBorders>
              <w:left w:val="nil"/>
              <w:right w:val="nil"/>
            </w:tcBorders>
            <w:vAlign w:val="bottom"/>
          </w:tcPr>
          <w:p w14:paraId="05A6A799" w14:textId="0D4D8B0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w:t>
            </w:r>
          </w:p>
        </w:tc>
      </w:tr>
      <w:tr w:rsidR="00E9593C" w:rsidRPr="00B563F5" w14:paraId="4DB46A8B"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54AB7A5E" w14:textId="77777777" w:rsidR="00E9593C" w:rsidRPr="00D957FF" w:rsidRDefault="00E9593C" w:rsidP="00E9593C">
            <w:pPr>
              <w:rPr>
                <w:rFonts w:cstheme="minorHAnsi"/>
                <w:color w:val="002677"/>
                <w:sz w:val="22"/>
                <w:szCs w:val="22"/>
              </w:rPr>
            </w:pPr>
            <w:r>
              <w:rPr>
                <w:rFonts w:cstheme="minorHAnsi"/>
                <w:color w:val="002677"/>
                <w:sz w:val="22"/>
                <w:szCs w:val="22"/>
              </w:rPr>
              <w:t xml:space="preserve">  Catering expenses</w:t>
            </w:r>
          </w:p>
        </w:tc>
        <w:tc>
          <w:tcPr>
            <w:tcW w:w="1276" w:type="dxa"/>
            <w:tcBorders>
              <w:left w:val="nil"/>
              <w:right w:val="nil"/>
            </w:tcBorders>
            <w:shd w:val="clear" w:color="auto" w:fill="auto"/>
            <w:tcMar>
              <w:top w:w="13" w:type="dxa"/>
              <w:left w:w="13" w:type="dxa"/>
              <w:bottom w:w="0" w:type="dxa"/>
              <w:right w:w="13" w:type="dxa"/>
            </w:tcMar>
            <w:vAlign w:val="bottom"/>
          </w:tcPr>
          <w:p w14:paraId="518251CC" w14:textId="623B1B6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(14,7)</w:t>
            </w:r>
          </w:p>
        </w:tc>
        <w:tc>
          <w:tcPr>
            <w:tcW w:w="1134" w:type="dxa"/>
            <w:tcBorders>
              <w:left w:val="nil"/>
              <w:right w:val="nil"/>
            </w:tcBorders>
            <w:shd w:val="clear" w:color="auto" w:fill="EFF2F9"/>
            <w:vAlign w:val="bottom"/>
          </w:tcPr>
          <w:p w14:paraId="0F88DD4C" w14:textId="0AA5260A"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(16,9)</w:t>
            </w:r>
          </w:p>
        </w:tc>
        <w:tc>
          <w:tcPr>
            <w:tcW w:w="992" w:type="dxa"/>
            <w:tcBorders>
              <w:left w:val="nil"/>
              <w:right w:val="nil"/>
            </w:tcBorders>
            <w:vAlign w:val="bottom"/>
          </w:tcPr>
          <w:p w14:paraId="109E6C74" w14:textId="2C81AC7C"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15%</w:t>
            </w:r>
          </w:p>
        </w:tc>
        <w:tc>
          <w:tcPr>
            <w:tcW w:w="1418" w:type="dxa"/>
            <w:tcBorders>
              <w:left w:val="nil"/>
              <w:right w:val="nil"/>
            </w:tcBorders>
            <w:vAlign w:val="bottom"/>
          </w:tcPr>
          <w:p w14:paraId="28B34854" w14:textId="1FBFEEE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(34,1)</w:t>
            </w:r>
          </w:p>
        </w:tc>
        <w:tc>
          <w:tcPr>
            <w:tcW w:w="1134" w:type="dxa"/>
            <w:tcBorders>
              <w:left w:val="nil"/>
              <w:right w:val="nil"/>
            </w:tcBorders>
            <w:shd w:val="clear" w:color="auto" w:fill="EEF1F8"/>
            <w:vAlign w:val="bottom"/>
          </w:tcPr>
          <w:p w14:paraId="00EA7C1C" w14:textId="331F065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(39,9)</w:t>
            </w:r>
          </w:p>
        </w:tc>
        <w:tc>
          <w:tcPr>
            <w:tcW w:w="1134" w:type="dxa"/>
            <w:tcBorders>
              <w:left w:val="nil"/>
              <w:right w:val="nil"/>
            </w:tcBorders>
            <w:vAlign w:val="bottom"/>
          </w:tcPr>
          <w:p w14:paraId="3EA7FD7D" w14:textId="5A4A1D9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17%</w:t>
            </w:r>
          </w:p>
        </w:tc>
      </w:tr>
      <w:tr w:rsidR="00E9593C" w:rsidRPr="00B563F5" w14:paraId="138EBF49"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1D683C67" w14:textId="77777777" w:rsidR="00E9593C" w:rsidRPr="00D957FF" w:rsidRDefault="00E9593C" w:rsidP="00E9593C">
            <w:pPr>
              <w:rPr>
                <w:rFonts w:cstheme="minorHAnsi"/>
                <w:color w:val="002677"/>
                <w:sz w:val="22"/>
                <w:szCs w:val="22"/>
              </w:rPr>
            </w:pPr>
            <w:r>
              <w:rPr>
                <w:rFonts w:cstheme="minorHAnsi"/>
                <w:color w:val="002677"/>
                <w:sz w:val="22"/>
                <w:szCs w:val="22"/>
              </w:rPr>
              <w:t xml:space="preserve">  Distribution expenses</w:t>
            </w:r>
          </w:p>
        </w:tc>
        <w:tc>
          <w:tcPr>
            <w:tcW w:w="1276" w:type="dxa"/>
            <w:tcBorders>
              <w:left w:val="nil"/>
              <w:right w:val="nil"/>
            </w:tcBorders>
            <w:shd w:val="clear" w:color="auto" w:fill="auto"/>
            <w:tcMar>
              <w:top w:w="13" w:type="dxa"/>
              <w:left w:w="13" w:type="dxa"/>
              <w:bottom w:w="0" w:type="dxa"/>
              <w:right w:w="13" w:type="dxa"/>
            </w:tcMar>
            <w:vAlign w:val="bottom"/>
          </w:tcPr>
          <w:p w14:paraId="42E1F018" w14:textId="2B229C90"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(33,3)</w:t>
            </w:r>
          </w:p>
        </w:tc>
        <w:tc>
          <w:tcPr>
            <w:tcW w:w="1134" w:type="dxa"/>
            <w:tcBorders>
              <w:left w:val="nil"/>
              <w:right w:val="nil"/>
            </w:tcBorders>
            <w:shd w:val="clear" w:color="auto" w:fill="EFF2F9"/>
            <w:vAlign w:val="bottom"/>
          </w:tcPr>
          <w:p w14:paraId="70C496CB" w14:textId="5FA639D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(34,7)</w:t>
            </w:r>
          </w:p>
        </w:tc>
        <w:tc>
          <w:tcPr>
            <w:tcW w:w="992" w:type="dxa"/>
            <w:tcBorders>
              <w:left w:val="nil"/>
              <w:right w:val="nil"/>
            </w:tcBorders>
            <w:vAlign w:val="bottom"/>
          </w:tcPr>
          <w:p w14:paraId="40D9CDED" w14:textId="08E9875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w:t>
            </w:r>
          </w:p>
        </w:tc>
        <w:tc>
          <w:tcPr>
            <w:tcW w:w="1418" w:type="dxa"/>
            <w:tcBorders>
              <w:left w:val="nil"/>
              <w:right w:val="nil"/>
            </w:tcBorders>
            <w:vAlign w:val="bottom"/>
          </w:tcPr>
          <w:p w14:paraId="7EBDD163" w14:textId="4F172CD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(73,1)</w:t>
            </w:r>
          </w:p>
        </w:tc>
        <w:tc>
          <w:tcPr>
            <w:tcW w:w="1134" w:type="dxa"/>
            <w:tcBorders>
              <w:left w:val="nil"/>
              <w:right w:val="nil"/>
            </w:tcBorders>
            <w:shd w:val="clear" w:color="auto" w:fill="EEF1F8"/>
            <w:vAlign w:val="bottom"/>
          </w:tcPr>
          <w:p w14:paraId="5316D06E" w14:textId="1070BC74"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(83,0)</w:t>
            </w:r>
          </w:p>
        </w:tc>
        <w:tc>
          <w:tcPr>
            <w:tcW w:w="1134" w:type="dxa"/>
            <w:tcBorders>
              <w:left w:val="nil"/>
              <w:right w:val="nil"/>
            </w:tcBorders>
            <w:vAlign w:val="bottom"/>
          </w:tcPr>
          <w:p w14:paraId="2D46E367" w14:textId="51C7EFDB"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14%</w:t>
            </w:r>
          </w:p>
        </w:tc>
      </w:tr>
      <w:tr w:rsidR="00E9593C" w:rsidRPr="00B563F5" w14:paraId="4543B28F"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664D1754" w14:textId="77777777" w:rsidR="00E9593C" w:rsidRPr="00D957FF" w:rsidRDefault="00E9593C" w:rsidP="00E9593C">
            <w:pPr>
              <w:rPr>
                <w:rFonts w:cstheme="minorHAnsi"/>
                <w:color w:val="002677"/>
                <w:sz w:val="22"/>
                <w:szCs w:val="22"/>
              </w:rPr>
            </w:pPr>
            <w:r>
              <w:rPr>
                <w:rFonts w:cstheme="minorHAnsi"/>
                <w:color w:val="002677"/>
                <w:sz w:val="22"/>
                <w:szCs w:val="22"/>
              </w:rPr>
              <w:t xml:space="preserve">  Marketing &amp; advertising expenses</w:t>
            </w:r>
          </w:p>
        </w:tc>
        <w:tc>
          <w:tcPr>
            <w:tcW w:w="1276" w:type="dxa"/>
            <w:tcBorders>
              <w:left w:val="nil"/>
              <w:right w:val="nil"/>
            </w:tcBorders>
            <w:shd w:val="clear" w:color="auto" w:fill="auto"/>
            <w:tcMar>
              <w:top w:w="13" w:type="dxa"/>
              <w:left w:w="13" w:type="dxa"/>
              <w:bottom w:w="0" w:type="dxa"/>
              <w:right w:w="13" w:type="dxa"/>
            </w:tcMar>
            <w:vAlign w:val="bottom"/>
          </w:tcPr>
          <w:p w14:paraId="3684DA1E" w14:textId="66F2A4A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(6,5)</w:t>
            </w:r>
          </w:p>
        </w:tc>
        <w:tc>
          <w:tcPr>
            <w:tcW w:w="1134" w:type="dxa"/>
            <w:tcBorders>
              <w:left w:val="nil"/>
              <w:right w:val="nil"/>
            </w:tcBorders>
            <w:shd w:val="clear" w:color="auto" w:fill="EFF2F9"/>
            <w:vAlign w:val="bottom"/>
          </w:tcPr>
          <w:p w14:paraId="21B07A41" w14:textId="7A213F7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(5,3)</w:t>
            </w:r>
          </w:p>
        </w:tc>
        <w:tc>
          <w:tcPr>
            <w:tcW w:w="992" w:type="dxa"/>
            <w:tcBorders>
              <w:left w:val="nil"/>
              <w:right w:val="nil"/>
            </w:tcBorders>
            <w:vAlign w:val="bottom"/>
          </w:tcPr>
          <w:p w14:paraId="0A4EE2CA" w14:textId="7187E86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-18%</w:t>
            </w:r>
          </w:p>
        </w:tc>
        <w:tc>
          <w:tcPr>
            <w:tcW w:w="1418" w:type="dxa"/>
            <w:tcBorders>
              <w:left w:val="nil"/>
              <w:right w:val="nil"/>
            </w:tcBorders>
            <w:vAlign w:val="bottom"/>
          </w:tcPr>
          <w:p w14:paraId="0F5F0453" w14:textId="43EF46E2"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(19,6)</w:t>
            </w:r>
          </w:p>
        </w:tc>
        <w:tc>
          <w:tcPr>
            <w:tcW w:w="1134" w:type="dxa"/>
            <w:tcBorders>
              <w:left w:val="nil"/>
              <w:right w:val="nil"/>
            </w:tcBorders>
            <w:shd w:val="clear" w:color="auto" w:fill="EEF1F8"/>
            <w:vAlign w:val="bottom"/>
          </w:tcPr>
          <w:p w14:paraId="4B35ACAF" w14:textId="22F073F0"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(16,6)</w:t>
            </w:r>
          </w:p>
        </w:tc>
        <w:tc>
          <w:tcPr>
            <w:tcW w:w="1134" w:type="dxa"/>
            <w:tcBorders>
              <w:left w:val="nil"/>
              <w:right w:val="nil"/>
            </w:tcBorders>
            <w:vAlign w:val="bottom"/>
          </w:tcPr>
          <w:p w14:paraId="652E88D1" w14:textId="7A42049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-15%</w:t>
            </w:r>
          </w:p>
        </w:tc>
      </w:tr>
      <w:tr w:rsidR="00E9593C" w:rsidRPr="00B563F5" w14:paraId="3A810199"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center"/>
          </w:tcPr>
          <w:p w14:paraId="512602B9" w14:textId="77777777" w:rsidR="00E9593C" w:rsidRPr="00D957FF" w:rsidRDefault="00E9593C" w:rsidP="00E9593C">
            <w:pPr>
              <w:rPr>
                <w:rFonts w:cstheme="minorHAnsi"/>
                <w:color w:val="002677"/>
                <w:sz w:val="22"/>
                <w:szCs w:val="22"/>
              </w:rPr>
            </w:pPr>
            <w:r>
              <w:rPr>
                <w:rFonts w:cstheme="minorHAnsi"/>
                <w:color w:val="002677"/>
                <w:sz w:val="22"/>
                <w:szCs w:val="22"/>
              </w:rPr>
              <w:t xml:space="preserve">  Other operating expenses</w:t>
            </w:r>
          </w:p>
        </w:tc>
        <w:tc>
          <w:tcPr>
            <w:tcW w:w="1276" w:type="dxa"/>
            <w:tcBorders>
              <w:left w:val="nil"/>
              <w:right w:val="nil"/>
            </w:tcBorders>
            <w:shd w:val="clear" w:color="auto" w:fill="auto"/>
            <w:tcMar>
              <w:top w:w="13" w:type="dxa"/>
              <w:left w:w="13" w:type="dxa"/>
              <w:bottom w:w="0" w:type="dxa"/>
              <w:right w:w="13" w:type="dxa"/>
            </w:tcMar>
            <w:vAlign w:val="bottom"/>
          </w:tcPr>
          <w:p w14:paraId="3A4346D4" w14:textId="54B2C52D"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(52,7)</w:t>
            </w:r>
          </w:p>
        </w:tc>
        <w:tc>
          <w:tcPr>
            <w:tcW w:w="1134" w:type="dxa"/>
            <w:tcBorders>
              <w:left w:val="nil"/>
              <w:right w:val="nil"/>
            </w:tcBorders>
            <w:shd w:val="clear" w:color="auto" w:fill="EFF2F9"/>
            <w:vAlign w:val="bottom"/>
          </w:tcPr>
          <w:p w14:paraId="420101C4" w14:textId="4FF78EF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(51,6)</w:t>
            </w:r>
          </w:p>
        </w:tc>
        <w:tc>
          <w:tcPr>
            <w:tcW w:w="992" w:type="dxa"/>
            <w:tcBorders>
              <w:left w:val="nil"/>
              <w:right w:val="nil"/>
            </w:tcBorders>
            <w:vAlign w:val="bottom"/>
          </w:tcPr>
          <w:p w14:paraId="3BAD925F" w14:textId="606DEECA"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w:t>
            </w:r>
          </w:p>
        </w:tc>
        <w:tc>
          <w:tcPr>
            <w:tcW w:w="1418" w:type="dxa"/>
            <w:tcBorders>
              <w:left w:val="nil"/>
              <w:right w:val="nil"/>
            </w:tcBorders>
            <w:vAlign w:val="bottom"/>
          </w:tcPr>
          <w:p w14:paraId="0CD51C02" w14:textId="543C7C6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(114,9)</w:t>
            </w:r>
          </w:p>
        </w:tc>
        <w:tc>
          <w:tcPr>
            <w:tcW w:w="1134" w:type="dxa"/>
            <w:tcBorders>
              <w:left w:val="nil"/>
              <w:right w:val="nil"/>
            </w:tcBorders>
            <w:shd w:val="clear" w:color="auto" w:fill="EEF1F8"/>
            <w:vAlign w:val="bottom"/>
          </w:tcPr>
          <w:p w14:paraId="66A035DE" w14:textId="73EC714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(102,4)</w:t>
            </w:r>
          </w:p>
        </w:tc>
        <w:tc>
          <w:tcPr>
            <w:tcW w:w="1134" w:type="dxa"/>
            <w:tcBorders>
              <w:left w:val="nil"/>
              <w:right w:val="nil"/>
            </w:tcBorders>
            <w:vAlign w:val="bottom"/>
          </w:tcPr>
          <w:p w14:paraId="2B3F67E2" w14:textId="6438EC31"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-11%</w:t>
            </w:r>
          </w:p>
        </w:tc>
      </w:tr>
      <w:tr w:rsidR="00E9593C" w:rsidRPr="00B563F5" w14:paraId="1CEFC81D" w14:textId="77777777" w:rsidTr="009E7CB3">
        <w:trPr>
          <w:trHeight w:val="74"/>
        </w:trPr>
        <w:tc>
          <w:tcPr>
            <w:tcW w:w="3544" w:type="dxa"/>
            <w:tcBorders>
              <w:left w:val="nil"/>
              <w:bottom w:val="single" w:sz="4" w:space="0" w:color="002677"/>
              <w:right w:val="nil"/>
            </w:tcBorders>
            <w:shd w:val="clear" w:color="auto" w:fill="auto"/>
            <w:tcMar>
              <w:top w:w="13" w:type="dxa"/>
              <w:left w:w="97" w:type="dxa"/>
              <w:bottom w:w="0" w:type="dxa"/>
              <w:right w:w="97" w:type="dxa"/>
            </w:tcMar>
            <w:vAlign w:val="center"/>
          </w:tcPr>
          <w:p w14:paraId="022722C7" w14:textId="77777777" w:rsidR="00E9593C" w:rsidRPr="00D957FF" w:rsidRDefault="00E9593C" w:rsidP="00E9593C">
            <w:pPr>
              <w:rPr>
                <w:rFonts w:cstheme="minorHAnsi"/>
                <w:color w:val="002677"/>
                <w:sz w:val="22"/>
                <w:szCs w:val="22"/>
              </w:rPr>
            </w:pPr>
            <w:r>
              <w:rPr>
                <w:rFonts w:cstheme="minorHAnsi"/>
                <w:color w:val="002677"/>
                <w:sz w:val="22"/>
                <w:szCs w:val="22"/>
              </w:rPr>
              <w:t xml:space="preserve">  Leases</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bottom"/>
          </w:tcPr>
          <w:p w14:paraId="326DD7C1" w14:textId="3FD8EE45" w:rsidR="00E9593C" w:rsidRPr="00B563F5" w:rsidRDefault="00E9593C" w:rsidP="00E9593C">
            <w:pPr>
              <w:jc w:val="center"/>
              <w:rPr>
                <w:rFonts w:eastAsia="Times New Roman" w:cstheme="minorHAnsi"/>
                <w:color w:val="002677"/>
                <w:sz w:val="22"/>
                <w:szCs w:val="22"/>
                <w:lang w:eastAsia="el-GR"/>
              </w:rPr>
            </w:pPr>
            <w:r w:rsidRPr="00712382">
              <w:rPr>
                <w:rFonts w:cstheme="minorHAnsi"/>
                <w:color w:val="002677"/>
                <w:sz w:val="22"/>
                <w:szCs w:val="22"/>
              </w:rPr>
              <w:t>(2,2)</w:t>
            </w:r>
          </w:p>
        </w:tc>
        <w:tc>
          <w:tcPr>
            <w:tcW w:w="1134" w:type="dxa"/>
            <w:tcBorders>
              <w:left w:val="nil"/>
              <w:bottom w:val="single" w:sz="4" w:space="0" w:color="002677"/>
              <w:right w:val="nil"/>
            </w:tcBorders>
            <w:shd w:val="clear" w:color="auto" w:fill="EFF2F9"/>
            <w:vAlign w:val="bottom"/>
          </w:tcPr>
          <w:p w14:paraId="3AFAC814" w14:textId="3F8E1AE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(9,9)</w:t>
            </w:r>
          </w:p>
        </w:tc>
        <w:tc>
          <w:tcPr>
            <w:tcW w:w="992" w:type="dxa"/>
            <w:tcBorders>
              <w:left w:val="nil"/>
              <w:bottom w:val="single" w:sz="4" w:space="0" w:color="002677"/>
              <w:right w:val="nil"/>
            </w:tcBorders>
            <w:vAlign w:val="bottom"/>
          </w:tcPr>
          <w:p w14:paraId="41DA8440" w14:textId="39C8BAB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356%</w:t>
            </w:r>
          </w:p>
        </w:tc>
        <w:tc>
          <w:tcPr>
            <w:tcW w:w="1418" w:type="dxa"/>
            <w:tcBorders>
              <w:left w:val="nil"/>
              <w:bottom w:val="single" w:sz="4" w:space="0" w:color="002677"/>
              <w:right w:val="nil"/>
            </w:tcBorders>
            <w:vAlign w:val="bottom"/>
          </w:tcPr>
          <w:p w14:paraId="7710750C" w14:textId="43C3903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(7,2)</w:t>
            </w:r>
          </w:p>
        </w:tc>
        <w:tc>
          <w:tcPr>
            <w:tcW w:w="1134" w:type="dxa"/>
            <w:tcBorders>
              <w:left w:val="nil"/>
              <w:bottom w:val="single" w:sz="4" w:space="0" w:color="002677"/>
              <w:right w:val="nil"/>
            </w:tcBorders>
            <w:shd w:val="clear" w:color="auto" w:fill="EEF1F8"/>
            <w:vAlign w:val="bottom"/>
          </w:tcPr>
          <w:p w14:paraId="4D67397B" w14:textId="441745E7"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(21,8)</w:t>
            </w:r>
          </w:p>
        </w:tc>
        <w:tc>
          <w:tcPr>
            <w:tcW w:w="1134" w:type="dxa"/>
            <w:tcBorders>
              <w:left w:val="nil"/>
              <w:bottom w:val="single" w:sz="4" w:space="0" w:color="002677"/>
              <w:right w:val="nil"/>
            </w:tcBorders>
            <w:vAlign w:val="bottom"/>
          </w:tcPr>
          <w:p w14:paraId="0C1501B9" w14:textId="25009AE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202%</w:t>
            </w:r>
          </w:p>
        </w:tc>
      </w:tr>
      <w:tr w:rsidR="00E9593C" w:rsidRPr="00B563F5" w14:paraId="48DD4119" w14:textId="77777777" w:rsidTr="009E7CB3">
        <w:trPr>
          <w:trHeight w:val="74"/>
        </w:trPr>
        <w:tc>
          <w:tcPr>
            <w:tcW w:w="354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35DCB2F6" w14:textId="77777777" w:rsidR="00E9593C" w:rsidRPr="00092B1F" w:rsidRDefault="00E9593C" w:rsidP="00E9593C">
            <w:pPr>
              <w:rPr>
                <w:rFonts w:eastAsia="Times New Roman" w:cstheme="minorHAnsi"/>
                <w:b/>
                <w:bCs/>
                <w:color w:val="002677"/>
                <w:sz w:val="22"/>
                <w:szCs w:val="22"/>
                <w:lang w:val="en-US" w:eastAsia="el-GR"/>
              </w:rPr>
            </w:pPr>
            <w:r>
              <w:rPr>
                <w:rFonts w:cstheme="minorHAnsi"/>
                <w:b/>
                <w:bCs/>
                <w:color w:val="002677"/>
                <w:sz w:val="22"/>
                <w:szCs w:val="22"/>
              </w:rPr>
              <w:t>EBITDA</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bottom"/>
          </w:tcPr>
          <w:p w14:paraId="6ECA6A92" w14:textId="5C56C046"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227,9</w:t>
            </w:r>
          </w:p>
        </w:tc>
        <w:tc>
          <w:tcPr>
            <w:tcW w:w="1134" w:type="dxa"/>
            <w:tcBorders>
              <w:top w:val="single" w:sz="4" w:space="0" w:color="002677"/>
              <w:left w:val="nil"/>
              <w:bottom w:val="single" w:sz="4" w:space="0" w:color="002677"/>
              <w:right w:val="nil"/>
            </w:tcBorders>
            <w:shd w:val="clear" w:color="auto" w:fill="EFF2F9"/>
            <w:vAlign w:val="bottom"/>
          </w:tcPr>
          <w:p w14:paraId="66674FC2" w14:textId="35E83D46"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182,3</w:t>
            </w:r>
          </w:p>
        </w:tc>
        <w:tc>
          <w:tcPr>
            <w:tcW w:w="992" w:type="dxa"/>
            <w:tcBorders>
              <w:top w:val="single" w:sz="4" w:space="0" w:color="002677"/>
              <w:left w:val="nil"/>
              <w:bottom w:val="single" w:sz="4" w:space="0" w:color="002677"/>
              <w:right w:val="nil"/>
            </w:tcBorders>
            <w:vAlign w:val="bottom"/>
          </w:tcPr>
          <w:p w14:paraId="246BB4E6" w14:textId="32A94216"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-20%</w:t>
            </w:r>
          </w:p>
        </w:tc>
        <w:tc>
          <w:tcPr>
            <w:tcW w:w="1418" w:type="dxa"/>
            <w:tcBorders>
              <w:top w:val="single" w:sz="4" w:space="0" w:color="002677"/>
              <w:left w:val="nil"/>
              <w:bottom w:val="single" w:sz="4" w:space="0" w:color="002677"/>
              <w:right w:val="nil"/>
            </w:tcBorders>
            <w:vAlign w:val="bottom"/>
          </w:tcPr>
          <w:p w14:paraId="530792DA" w14:textId="50663D34"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367,4</w:t>
            </w:r>
          </w:p>
        </w:tc>
        <w:tc>
          <w:tcPr>
            <w:tcW w:w="1134" w:type="dxa"/>
            <w:tcBorders>
              <w:top w:val="single" w:sz="4" w:space="0" w:color="002677"/>
              <w:left w:val="nil"/>
              <w:bottom w:val="single" w:sz="4" w:space="0" w:color="002677"/>
              <w:right w:val="nil"/>
            </w:tcBorders>
            <w:shd w:val="clear" w:color="auto" w:fill="EEF1F8"/>
            <w:vAlign w:val="bottom"/>
          </w:tcPr>
          <w:p w14:paraId="649990FB" w14:textId="23E72739"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329,9</w:t>
            </w:r>
          </w:p>
        </w:tc>
        <w:tc>
          <w:tcPr>
            <w:tcW w:w="1134" w:type="dxa"/>
            <w:tcBorders>
              <w:top w:val="single" w:sz="4" w:space="0" w:color="002677"/>
              <w:left w:val="nil"/>
              <w:bottom w:val="single" w:sz="4" w:space="0" w:color="002677"/>
              <w:right w:val="nil"/>
            </w:tcBorders>
            <w:vAlign w:val="bottom"/>
          </w:tcPr>
          <w:p w14:paraId="725BDA93" w14:textId="0DD458E2"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-10%</w:t>
            </w:r>
          </w:p>
        </w:tc>
      </w:tr>
      <w:tr w:rsidR="00E9593C" w:rsidRPr="00B563F5" w14:paraId="1C7374AA" w14:textId="77777777" w:rsidTr="009E7CB3">
        <w:trPr>
          <w:trHeight w:val="74"/>
        </w:trPr>
        <w:tc>
          <w:tcPr>
            <w:tcW w:w="3544" w:type="dxa"/>
            <w:tcBorders>
              <w:top w:val="single" w:sz="4" w:space="0" w:color="002677"/>
              <w:left w:val="nil"/>
              <w:right w:val="nil"/>
            </w:tcBorders>
            <w:shd w:val="clear" w:color="auto" w:fill="auto"/>
            <w:tcMar>
              <w:top w:w="13" w:type="dxa"/>
              <w:left w:w="97" w:type="dxa"/>
              <w:bottom w:w="0" w:type="dxa"/>
              <w:right w:w="97" w:type="dxa"/>
            </w:tcMar>
            <w:vAlign w:val="center"/>
          </w:tcPr>
          <w:p w14:paraId="6B17341F" w14:textId="77777777" w:rsidR="00E9593C" w:rsidRPr="00D957FF" w:rsidRDefault="00E9593C" w:rsidP="00E9593C">
            <w:pPr>
              <w:rPr>
                <w:rFonts w:cstheme="minorHAnsi"/>
                <w:color w:val="002677"/>
                <w:sz w:val="22"/>
                <w:szCs w:val="22"/>
              </w:rPr>
            </w:pPr>
            <w:r w:rsidRPr="00B563F5">
              <w:rPr>
                <w:rFonts w:eastAsia="Times New Roman" w:cstheme="minorHAnsi"/>
                <w:i/>
                <w:iCs/>
                <w:color w:val="002677"/>
                <w:sz w:val="22"/>
                <w:szCs w:val="22"/>
                <w:lang w:val="en-US" w:eastAsia="el-GR"/>
              </w:rPr>
              <w:t>EB</w:t>
            </w:r>
            <w:r>
              <w:rPr>
                <w:rFonts w:eastAsia="Times New Roman" w:cstheme="minorHAnsi"/>
                <w:i/>
                <w:iCs/>
                <w:color w:val="002677"/>
                <w:sz w:val="22"/>
                <w:szCs w:val="22"/>
                <w:lang w:val="en-US" w:eastAsia="el-GR"/>
              </w:rPr>
              <w:t>I</w:t>
            </w:r>
            <w:r w:rsidRPr="00B563F5">
              <w:rPr>
                <w:rFonts w:eastAsia="Times New Roman" w:cstheme="minorHAnsi"/>
                <w:i/>
                <w:iCs/>
                <w:color w:val="002677"/>
                <w:sz w:val="22"/>
                <w:szCs w:val="22"/>
                <w:lang w:val="en-US" w:eastAsia="el-GR"/>
              </w:rPr>
              <w:t>T</w:t>
            </w:r>
            <w:r>
              <w:rPr>
                <w:rFonts w:eastAsia="Times New Roman" w:cstheme="minorHAnsi"/>
                <w:i/>
                <w:iCs/>
                <w:color w:val="002677"/>
                <w:sz w:val="22"/>
                <w:szCs w:val="22"/>
                <w:lang w:val="en-US" w:eastAsia="el-GR"/>
              </w:rPr>
              <w:t>DA</w:t>
            </w:r>
            <w:r w:rsidRPr="00B563F5">
              <w:rPr>
                <w:rFonts w:eastAsia="Times New Roman" w:cstheme="minorHAnsi"/>
                <w:i/>
                <w:iCs/>
                <w:color w:val="002677"/>
                <w:sz w:val="22"/>
                <w:szCs w:val="22"/>
                <w:lang w:val="en-US" w:eastAsia="el-GR"/>
              </w:rPr>
              <w:t xml:space="preserve"> Margin</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bottom"/>
          </w:tcPr>
          <w:p w14:paraId="74377382" w14:textId="2D89C15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34,9%</w:t>
            </w:r>
          </w:p>
        </w:tc>
        <w:tc>
          <w:tcPr>
            <w:tcW w:w="1134" w:type="dxa"/>
            <w:tcBorders>
              <w:top w:val="single" w:sz="4" w:space="0" w:color="002677"/>
              <w:left w:val="nil"/>
              <w:right w:val="nil"/>
            </w:tcBorders>
            <w:shd w:val="clear" w:color="auto" w:fill="EFF2F9"/>
            <w:vAlign w:val="bottom"/>
          </w:tcPr>
          <w:p w14:paraId="0E5731F3" w14:textId="35B9105C"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28,9%</w:t>
            </w:r>
          </w:p>
        </w:tc>
        <w:tc>
          <w:tcPr>
            <w:tcW w:w="992" w:type="dxa"/>
            <w:tcBorders>
              <w:top w:val="single" w:sz="4" w:space="0" w:color="002677"/>
              <w:left w:val="nil"/>
              <w:right w:val="nil"/>
            </w:tcBorders>
            <w:vAlign w:val="bottom"/>
          </w:tcPr>
          <w:p w14:paraId="4223E429" w14:textId="23CC48C7" w:rsidR="00E9593C" w:rsidRPr="00B563F5" w:rsidRDefault="00E9593C" w:rsidP="00E9593C">
            <w:pPr>
              <w:jc w:val="center"/>
              <w:rPr>
                <w:rFonts w:eastAsia="Times New Roman" w:cstheme="minorHAnsi"/>
                <w:color w:val="002677"/>
                <w:sz w:val="22"/>
                <w:szCs w:val="22"/>
                <w:lang w:eastAsia="el-GR"/>
              </w:rPr>
            </w:pPr>
            <w:r>
              <w:rPr>
                <w:rFonts w:cstheme="minorHAnsi"/>
                <w:color w:val="002677"/>
                <w:sz w:val="22"/>
                <w:szCs w:val="22"/>
                <w:lang w:val="el-GR"/>
              </w:rPr>
              <w:t>-</w:t>
            </w:r>
          </w:p>
        </w:tc>
        <w:tc>
          <w:tcPr>
            <w:tcW w:w="1418" w:type="dxa"/>
            <w:tcBorders>
              <w:top w:val="single" w:sz="4" w:space="0" w:color="002677"/>
              <w:left w:val="nil"/>
              <w:right w:val="nil"/>
            </w:tcBorders>
            <w:vAlign w:val="bottom"/>
          </w:tcPr>
          <w:p w14:paraId="75F4CB2A" w14:textId="6FF258B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27,6%</w:t>
            </w:r>
          </w:p>
        </w:tc>
        <w:tc>
          <w:tcPr>
            <w:tcW w:w="1134" w:type="dxa"/>
            <w:tcBorders>
              <w:top w:val="single" w:sz="4" w:space="0" w:color="002677"/>
              <w:left w:val="nil"/>
              <w:right w:val="nil"/>
            </w:tcBorders>
            <w:shd w:val="clear" w:color="auto" w:fill="EEF1F8"/>
            <w:vAlign w:val="bottom"/>
          </w:tcPr>
          <w:p w14:paraId="4B22F508" w14:textId="56E28D6D"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23,9%</w:t>
            </w:r>
          </w:p>
        </w:tc>
        <w:tc>
          <w:tcPr>
            <w:tcW w:w="1134" w:type="dxa"/>
            <w:tcBorders>
              <w:top w:val="single" w:sz="4" w:space="0" w:color="002677"/>
              <w:left w:val="nil"/>
              <w:right w:val="nil"/>
            </w:tcBorders>
            <w:vAlign w:val="bottom"/>
          </w:tcPr>
          <w:p w14:paraId="171F079B" w14:textId="77497B3E" w:rsidR="00E9593C" w:rsidRPr="00B563F5" w:rsidRDefault="00E9593C" w:rsidP="00E9593C">
            <w:pPr>
              <w:jc w:val="center"/>
              <w:rPr>
                <w:rFonts w:eastAsia="Times New Roman" w:cstheme="minorHAnsi"/>
                <w:color w:val="002677"/>
                <w:sz w:val="22"/>
                <w:szCs w:val="22"/>
                <w:lang w:eastAsia="el-GR"/>
              </w:rPr>
            </w:pPr>
            <w:r>
              <w:rPr>
                <w:rFonts w:cstheme="minorHAnsi"/>
                <w:color w:val="002677"/>
                <w:sz w:val="22"/>
                <w:szCs w:val="22"/>
                <w:lang w:val="el-GR"/>
              </w:rPr>
              <w:t>-</w:t>
            </w:r>
          </w:p>
        </w:tc>
      </w:tr>
      <w:tr w:rsidR="00E9593C" w:rsidRPr="00B563F5" w14:paraId="597EF3F4" w14:textId="77777777" w:rsidTr="009E7CB3">
        <w:trPr>
          <w:trHeight w:val="74"/>
        </w:trPr>
        <w:tc>
          <w:tcPr>
            <w:tcW w:w="3544" w:type="dxa"/>
            <w:tcBorders>
              <w:left w:val="nil"/>
              <w:bottom w:val="single" w:sz="4" w:space="0" w:color="002677"/>
              <w:right w:val="nil"/>
            </w:tcBorders>
            <w:shd w:val="clear" w:color="auto" w:fill="auto"/>
            <w:tcMar>
              <w:top w:w="13" w:type="dxa"/>
              <w:left w:w="97" w:type="dxa"/>
              <w:bottom w:w="0" w:type="dxa"/>
              <w:right w:w="97" w:type="dxa"/>
            </w:tcMar>
            <w:vAlign w:val="center"/>
          </w:tcPr>
          <w:p w14:paraId="144F6FCF" w14:textId="77777777" w:rsidR="00E9593C" w:rsidRPr="00B563F5" w:rsidRDefault="00E9593C" w:rsidP="00E9593C">
            <w:pPr>
              <w:rPr>
                <w:rFonts w:eastAsia="Times New Roman" w:cstheme="minorHAnsi"/>
                <w:color w:val="002677"/>
                <w:sz w:val="22"/>
                <w:szCs w:val="22"/>
                <w:lang w:eastAsia="el-GR"/>
              </w:rPr>
            </w:pPr>
            <w:r>
              <w:rPr>
                <w:rFonts w:cstheme="minorHAnsi"/>
                <w:color w:val="002677"/>
                <w:sz w:val="22"/>
                <w:szCs w:val="22"/>
                <w:lang w:val="el-GR"/>
              </w:rPr>
              <w:t xml:space="preserve">  </w:t>
            </w:r>
            <w:r w:rsidRPr="008F4506">
              <w:rPr>
                <w:rFonts w:cstheme="minorHAnsi"/>
                <w:color w:val="002677"/>
                <w:sz w:val="22"/>
                <w:szCs w:val="22"/>
              </w:rPr>
              <w:t>Depreciation</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bottom"/>
          </w:tcPr>
          <w:p w14:paraId="468107B4" w14:textId="6F3400F0"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(41,7)</w:t>
            </w:r>
          </w:p>
        </w:tc>
        <w:tc>
          <w:tcPr>
            <w:tcW w:w="1134" w:type="dxa"/>
            <w:tcBorders>
              <w:left w:val="nil"/>
              <w:bottom w:val="single" w:sz="4" w:space="0" w:color="002677"/>
              <w:right w:val="nil"/>
            </w:tcBorders>
            <w:shd w:val="clear" w:color="auto" w:fill="EFF2F9"/>
            <w:vAlign w:val="bottom"/>
          </w:tcPr>
          <w:p w14:paraId="5F11645F" w14:textId="71FF44B2"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(46,2)</w:t>
            </w:r>
          </w:p>
        </w:tc>
        <w:tc>
          <w:tcPr>
            <w:tcW w:w="992" w:type="dxa"/>
            <w:tcBorders>
              <w:left w:val="nil"/>
              <w:bottom w:val="single" w:sz="4" w:space="0" w:color="002677"/>
              <w:right w:val="nil"/>
            </w:tcBorders>
            <w:vAlign w:val="bottom"/>
          </w:tcPr>
          <w:p w14:paraId="39448480" w14:textId="0A56494C"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11%</w:t>
            </w:r>
          </w:p>
        </w:tc>
        <w:tc>
          <w:tcPr>
            <w:tcW w:w="1418" w:type="dxa"/>
            <w:tcBorders>
              <w:left w:val="nil"/>
              <w:bottom w:val="single" w:sz="4" w:space="0" w:color="002677"/>
              <w:right w:val="nil"/>
            </w:tcBorders>
            <w:vAlign w:val="bottom"/>
          </w:tcPr>
          <w:p w14:paraId="149C033C" w14:textId="5223440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(113,6)</w:t>
            </w:r>
          </w:p>
        </w:tc>
        <w:tc>
          <w:tcPr>
            <w:tcW w:w="1134" w:type="dxa"/>
            <w:tcBorders>
              <w:left w:val="nil"/>
              <w:bottom w:val="single" w:sz="4" w:space="0" w:color="002677"/>
              <w:right w:val="nil"/>
            </w:tcBorders>
            <w:shd w:val="clear" w:color="auto" w:fill="EEF1F8"/>
            <w:vAlign w:val="bottom"/>
          </w:tcPr>
          <w:p w14:paraId="4034DB61" w14:textId="4660A30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(130,4)</w:t>
            </w:r>
          </w:p>
        </w:tc>
        <w:tc>
          <w:tcPr>
            <w:tcW w:w="1134" w:type="dxa"/>
            <w:tcBorders>
              <w:left w:val="nil"/>
              <w:bottom w:val="single" w:sz="4" w:space="0" w:color="002677"/>
              <w:right w:val="nil"/>
            </w:tcBorders>
            <w:vAlign w:val="bottom"/>
          </w:tcPr>
          <w:p w14:paraId="46D0F620" w14:textId="418CAB2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15%</w:t>
            </w:r>
          </w:p>
        </w:tc>
      </w:tr>
      <w:tr w:rsidR="00E9593C" w:rsidRPr="00B563F5" w14:paraId="5CE60FED" w14:textId="77777777" w:rsidTr="009E7CB3">
        <w:trPr>
          <w:trHeight w:val="74"/>
        </w:trPr>
        <w:tc>
          <w:tcPr>
            <w:tcW w:w="354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7661B8AB" w14:textId="77777777" w:rsidR="00E9593C" w:rsidRPr="00B563F5" w:rsidRDefault="00E9593C" w:rsidP="00E9593C">
            <w:pPr>
              <w:rPr>
                <w:rFonts w:eastAsia="Times New Roman" w:cstheme="minorHAnsi"/>
                <w:b/>
                <w:bCs/>
                <w:color w:val="002677"/>
                <w:sz w:val="22"/>
                <w:szCs w:val="22"/>
                <w:lang w:val="el-GR" w:eastAsia="el-GR"/>
              </w:rPr>
            </w:pPr>
            <w:r>
              <w:rPr>
                <w:rFonts w:cstheme="minorHAnsi"/>
                <w:b/>
                <w:bCs/>
                <w:color w:val="002677"/>
                <w:sz w:val="22"/>
                <w:szCs w:val="22"/>
              </w:rPr>
              <w:t xml:space="preserve">EBIT </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bottom"/>
          </w:tcPr>
          <w:p w14:paraId="1DF680F1" w14:textId="14B755D6"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186,2</w:t>
            </w:r>
          </w:p>
        </w:tc>
        <w:tc>
          <w:tcPr>
            <w:tcW w:w="1134" w:type="dxa"/>
            <w:tcBorders>
              <w:top w:val="single" w:sz="4" w:space="0" w:color="002677"/>
              <w:left w:val="nil"/>
              <w:bottom w:val="single" w:sz="4" w:space="0" w:color="002677"/>
              <w:right w:val="nil"/>
            </w:tcBorders>
            <w:shd w:val="clear" w:color="auto" w:fill="EFF2F9"/>
            <w:vAlign w:val="bottom"/>
          </w:tcPr>
          <w:p w14:paraId="14BD6B1B" w14:textId="2A9109C4"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136,1</w:t>
            </w:r>
          </w:p>
        </w:tc>
        <w:tc>
          <w:tcPr>
            <w:tcW w:w="992" w:type="dxa"/>
            <w:tcBorders>
              <w:top w:val="single" w:sz="4" w:space="0" w:color="002677"/>
              <w:left w:val="nil"/>
              <w:bottom w:val="single" w:sz="4" w:space="0" w:color="002677"/>
              <w:right w:val="nil"/>
            </w:tcBorders>
            <w:vAlign w:val="bottom"/>
          </w:tcPr>
          <w:p w14:paraId="41C29E36" w14:textId="6FABD3DA"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-27%</w:t>
            </w:r>
          </w:p>
        </w:tc>
        <w:tc>
          <w:tcPr>
            <w:tcW w:w="1418" w:type="dxa"/>
            <w:tcBorders>
              <w:top w:val="single" w:sz="4" w:space="0" w:color="002677"/>
              <w:left w:val="nil"/>
              <w:bottom w:val="single" w:sz="4" w:space="0" w:color="002677"/>
              <w:right w:val="nil"/>
            </w:tcBorders>
            <w:vAlign w:val="bottom"/>
          </w:tcPr>
          <w:p w14:paraId="623C4852" w14:textId="37C20502"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253,7</w:t>
            </w:r>
          </w:p>
        </w:tc>
        <w:tc>
          <w:tcPr>
            <w:tcW w:w="1134" w:type="dxa"/>
            <w:tcBorders>
              <w:top w:val="single" w:sz="4" w:space="0" w:color="002677"/>
              <w:left w:val="nil"/>
              <w:bottom w:val="single" w:sz="4" w:space="0" w:color="002677"/>
              <w:right w:val="nil"/>
            </w:tcBorders>
            <w:shd w:val="clear" w:color="auto" w:fill="EEF1F8"/>
            <w:vAlign w:val="bottom"/>
          </w:tcPr>
          <w:p w14:paraId="3DAF4F4D" w14:textId="1F780B2C"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199,5</w:t>
            </w:r>
          </w:p>
        </w:tc>
        <w:tc>
          <w:tcPr>
            <w:tcW w:w="1134" w:type="dxa"/>
            <w:tcBorders>
              <w:top w:val="single" w:sz="4" w:space="0" w:color="002677"/>
              <w:left w:val="nil"/>
              <w:bottom w:val="single" w:sz="4" w:space="0" w:color="002677"/>
              <w:right w:val="nil"/>
            </w:tcBorders>
            <w:vAlign w:val="bottom"/>
          </w:tcPr>
          <w:p w14:paraId="09820AD4" w14:textId="5CE99144"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-21%</w:t>
            </w:r>
          </w:p>
        </w:tc>
      </w:tr>
      <w:tr w:rsidR="00E9593C" w:rsidRPr="00B563F5" w14:paraId="458D0715" w14:textId="77777777" w:rsidTr="009E7CB3">
        <w:trPr>
          <w:trHeight w:val="74"/>
        </w:trPr>
        <w:tc>
          <w:tcPr>
            <w:tcW w:w="3544" w:type="dxa"/>
            <w:tcBorders>
              <w:top w:val="single" w:sz="4" w:space="0" w:color="002677"/>
              <w:left w:val="nil"/>
              <w:right w:val="nil"/>
            </w:tcBorders>
            <w:shd w:val="clear" w:color="auto" w:fill="auto"/>
            <w:tcMar>
              <w:top w:w="13" w:type="dxa"/>
              <w:left w:w="97" w:type="dxa"/>
              <w:bottom w:w="0" w:type="dxa"/>
              <w:right w:w="97" w:type="dxa"/>
            </w:tcMar>
            <w:vAlign w:val="center"/>
          </w:tcPr>
          <w:p w14:paraId="00FDD7AF" w14:textId="77777777" w:rsidR="00E9593C" w:rsidRPr="00B563F5" w:rsidRDefault="00E9593C" w:rsidP="00E9593C">
            <w:pPr>
              <w:rPr>
                <w:rFonts w:eastAsia="Times New Roman" w:cstheme="minorHAnsi"/>
                <w:color w:val="002677"/>
                <w:sz w:val="22"/>
                <w:szCs w:val="22"/>
                <w:lang w:val="en-US" w:eastAsia="el-GR"/>
              </w:rPr>
            </w:pPr>
            <w:r>
              <w:rPr>
                <w:rFonts w:cstheme="minorHAnsi"/>
                <w:i/>
                <w:iCs/>
                <w:color w:val="002677"/>
                <w:sz w:val="22"/>
                <w:szCs w:val="22"/>
              </w:rPr>
              <w:t>EBIT margin</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bottom"/>
          </w:tcPr>
          <w:p w14:paraId="25480D39" w14:textId="70C53D28"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28,5%</w:t>
            </w:r>
          </w:p>
        </w:tc>
        <w:tc>
          <w:tcPr>
            <w:tcW w:w="1134" w:type="dxa"/>
            <w:tcBorders>
              <w:top w:val="single" w:sz="4" w:space="0" w:color="002677"/>
              <w:left w:val="nil"/>
              <w:right w:val="nil"/>
            </w:tcBorders>
            <w:shd w:val="clear" w:color="auto" w:fill="EFF2F9"/>
            <w:vAlign w:val="bottom"/>
          </w:tcPr>
          <w:p w14:paraId="58300379" w14:textId="6CB21F9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21,6%</w:t>
            </w:r>
          </w:p>
        </w:tc>
        <w:tc>
          <w:tcPr>
            <w:tcW w:w="992" w:type="dxa"/>
            <w:tcBorders>
              <w:top w:val="single" w:sz="4" w:space="0" w:color="002677"/>
              <w:left w:val="nil"/>
              <w:right w:val="nil"/>
            </w:tcBorders>
            <w:vAlign w:val="bottom"/>
          </w:tcPr>
          <w:p w14:paraId="45020E0A" w14:textId="44EA0EF0" w:rsidR="00E9593C" w:rsidRPr="008229EB" w:rsidRDefault="00E9593C" w:rsidP="00E9593C">
            <w:pPr>
              <w:jc w:val="center"/>
              <w:rPr>
                <w:rFonts w:eastAsia="Times New Roman" w:cstheme="minorHAnsi"/>
                <w:color w:val="002677"/>
                <w:sz w:val="22"/>
                <w:szCs w:val="22"/>
                <w:lang w:eastAsia="el-GR"/>
              </w:rPr>
            </w:pPr>
            <w:r>
              <w:rPr>
                <w:rFonts w:cstheme="minorHAnsi"/>
                <w:color w:val="002677"/>
                <w:sz w:val="22"/>
                <w:szCs w:val="22"/>
                <w:lang w:val="el-GR"/>
              </w:rPr>
              <w:t>-</w:t>
            </w:r>
          </w:p>
        </w:tc>
        <w:tc>
          <w:tcPr>
            <w:tcW w:w="1418" w:type="dxa"/>
            <w:tcBorders>
              <w:top w:val="single" w:sz="4" w:space="0" w:color="002677"/>
              <w:left w:val="nil"/>
              <w:right w:val="nil"/>
            </w:tcBorders>
            <w:vAlign w:val="bottom"/>
          </w:tcPr>
          <w:p w14:paraId="7AE165F4" w14:textId="1543E53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19,1%</w:t>
            </w:r>
          </w:p>
        </w:tc>
        <w:tc>
          <w:tcPr>
            <w:tcW w:w="1134" w:type="dxa"/>
            <w:tcBorders>
              <w:top w:val="single" w:sz="4" w:space="0" w:color="002677"/>
              <w:left w:val="nil"/>
              <w:right w:val="nil"/>
            </w:tcBorders>
            <w:shd w:val="clear" w:color="auto" w:fill="EEF1F8"/>
            <w:vAlign w:val="bottom"/>
          </w:tcPr>
          <w:p w14:paraId="3411370E" w14:textId="3328ED06"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14,5%</w:t>
            </w:r>
          </w:p>
        </w:tc>
        <w:tc>
          <w:tcPr>
            <w:tcW w:w="1134" w:type="dxa"/>
            <w:tcBorders>
              <w:top w:val="single" w:sz="4" w:space="0" w:color="002677"/>
              <w:left w:val="nil"/>
              <w:right w:val="nil"/>
            </w:tcBorders>
            <w:vAlign w:val="bottom"/>
          </w:tcPr>
          <w:p w14:paraId="1379DFD7" w14:textId="2D6E1496" w:rsidR="00E9593C" w:rsidRPr="008229EB" w:rsidRDefault="00E9593C" w:rsidP="00E9593C">
            <w:pPr>
              <w:jc w:val="center"/>
              <w:rPr>
                <w:rFonts w:eastAsia="Times New Roman" w:cstheme="minorHAnsi"/>
                <w:color w:val="002677"/>
                <w:sz w:val="22"/>
                <w:szCs w:val="22"/>
                <w:lang w:eastAsia="el-GR"/>
              </w:rPr>
            </w:pPr>
            <w:r>
              <w:rPr>
                <w:rFonts w:cstheme="minorHAnsi"/>
                <w:color w:val="002677"/>
                <w:sz w:val="22"/>
                <w:szCs w:val="22"/>
                <w:lang w:val="el-GR"/>
              </w:rPr>
              <w:t>-</w:t>
            </w:r>
          </w:p>
        </w:tc>
      </w:tr>
      <w:tr w:rsidR="003A2660" w:rsidRPr="00B563F5" w14:paraId="30711006"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bottom"/>
          </w:tcPr>
          <w:p w14:paraId="4E559183" w14:textId="7DD70058" w:rsidR="003A2660" w:rsidRPr="009F029C" w:rsidRDefault="003A2660" w:rsidP="003A2660">
            <w:pPr>
              <w:rPr>
                <w:rFonts w:cstheme="minorHAnsi"/>
                <w:color w:val="002677"/>
                <w:sz w:val="22"/>
                <w:szCs w:val="22"/>
              </w:rPr>
            </w:pPr>
            <w:r>
              <w:rPr>
                <w:rFonts w:cstheme="minorHAnsi"/>
                <w:color w:val="002677"/>
                <w:sz w:val="22"/>
                <w:szCs w:val="22"/>
                <w:lang w:val="el-GR"/>
              </w:rPr>
              <w:t xml:space="preserve">  </w:t>
            </w:r>
            <w:r w:rsidRPr="009F029C">
              <w:rPr>
                <w:rFonts w:cstheme="minorHAnsi"/>
                <w:color w:val="002677"/>
                <w:sz w:val="22"/>
                <w:szCs w:val="22"/>
              </w:rPr>
              <w:t>Interest</w:t>
            </w:r>
            <w:r>
              <w:rPr>
                <w:rFonts w:cstheme="minorHAnsi"/>
                <w:color w:val="002677"/>
                <w:sz w:val="22"/>
                <w:szCs w:val="22"/>
              </w:rPr>
              <w:t xml:space="preserve"> and Financial</w:t>
            </w:r>
            <w:r w:rsidRPr="009F029C">
              <w:rPr>
                <w:rFonts w:cstheme="minorHAnsi"/>
                <w:color w:val="002677"/>
                <w:sz w:val="22"/>
                <w:szCs w:val="22"/>
              </w:rPr>
              <w:t xml:space="preserve"> income</w:t>
            </w:r>
          </w:p>
        </w:tc>
        <w:tc>
          <w:tcPr>
            <w:tcW w:w="1276" w:type="dxa"/>
            <w:tcBorders>
              <w:left w:val="nil"/>
              <w:right w:val="nil"/>
            </w:tcBorders>
            <w:shd w:val="clear" w:color="auto" w:fill="auto"/>
            <w:tcMar>
              <w:top w:w="13" w:type="dxa"/>
              <w:left w:w="13" w:type="dxa"/>
              <w:bottom w:w="0" w:type="dxa"/>
              <w:right w:w="13" w:type="dxa"/>
            </w:tcMar>
            <w:vAlign w:val="bottom"/>
          </w:tcPr>
          <w:p w14:paraId="43BC231C" w14:textId="1B6D7C0C" w:rsidR="003A2660" w:rsidRPr="003A2660" w:rsidRDefault="003A2660" w:rsidP="003A2660">
            <w:pPr>
              <w:jc w:val="center"/>
              <w:rPr>
                <w:rFonts w:cstheme="minorHAnsi"/>
                <w:color w:val="002677"/>
                <w:sz w:val="22"/>
                <w:szCs w:val="22"/>
              </w:rPr>
            </w:pPr>
            <w:r w:rsidRPr="003A2660">
              <w:rPr>
                <w:rFonts w:cstheme="minorHAnsi"/>
                <w:color w:val="002677"/>
                <w:sz w:val="22"/>
                <w:szCs w:val="22"/>
              </w:rPr>
              <w:t>3,6</w:t>
            </w:r>
          </w:p>
        </w:tc>
        <w:tc>
          <w:tcPr>
            <w:tcW w:w="1134" w:type="dxa"/>
            <w:tcBorders>
              <w:left w:val="nil"/>
              <w:right w:val="nil"/>
            </w:tcBorders>
            <w:shd w:val="clear" w:color="auto" w:fill="EFF2F9"/>
            <w:vAlign w:val="bottom"/>
          </w:tcPr>
          <w:p w14:paraId="239BBED1" w14:textId="792652E4" w:rsidR="003A2660" w:rsidRPr="003A2660" w:rsidRDefault="003A2660" w:rsidP="003A2660">
            <w:pPr>
              <w:jc w:val="center"/>
              <w:rPr>
                <w:rFonts w:cstheme="minorHAnsi"/>
                <w:color w:val="002677"/>
                <w:sz w:val="22"/>
                <w:szCs w:val="22"/>
              </w:rPr>
            </w:pPr>
            <w:r w:rsidRPr="003A2660">
              <w:rPr>
                <w:rFonts w:cstheme="minorHAnsi"/>
                <w:color w:val="002677"/>
                <w:sz w:val="22"/>
                <w:szCs w:val="22"/>
              </w:rPr>
              <w:t>12,5</w:t>
            </w:r>
          </w:p>
        </w:tc>
        <w:tc>
          <w:tcPr>
            <w:tcW w:w="992" w:type="dxa"/>
            <w:tcBorders>
              <w:left w:val="nil"/>
              <w:right w:val="nil"/>
            </w:tcBorders>
            <w:vAlign w:val="bottom"/>
          </w:tcPr>
          <w:p w14:paraId="28F42301" w14:textId="13C2BF31" w:rsidR="003A2660" w:rsidRPr="003A2660" w:rsidRDefault="003A2660" w:rsidP="003A2660">
            <w:pPr>
              <w:jc w:val="center"/>
              <w:rPr>
                <w:rFonts w:cstheme="minorHAnsi"/>
                <w:color w:val="002677"/>
                <w:sz w:val="22"/>
                <w:szCs w:val="22"/>
              </w:rPr>
            </w:pPr>
            <w:r w:rsidRPr="003A2660">
              <w:rPr>
                <w:rFonts w:cstheme="minorHAnsi"/>
                <w:color w:val="002677"/>
                <w:sz w:val="22"/>
                <w:szCs w:val="22"/>
              </w:rPr>
              <w:t>242%</w:t>
            </w:r>
          </w:p>
        </w:tc>
        <w:tc>
          <w:tcPr>
            <w:tcW w:w="1418" w:type="dxa"/>
            <w:tcBorders>
              <w:left w:val="nil"/>
              <w:right w:val="nil"/>
            </w:tcBorders>
            <w:vAlign w:val="bottom"/>
          </w:tcPr>
          <w:p w14:paraId="38EFB75A" w14:textId="35C458C9" w:rsidR="003A2660" w:rsidRPr="003A2660" w:rsidRDefault="003A2660" w:rsidP="003A2660">
            <w:pPr>
              <w:jc w:val="center"/>
              <w:rPr>
                <w:rFonts w:cstheme="minorHAnsi"/>
                <w:color w:val="002677"/>
                <w:sz w:val="22"/>
                <w:szCs w:val="22"/>
              </w:rPr>
            </w:pPr>
            <w:r w:rsidRPr="003A2660">
              <w:rPr>
                <w:rFonts w:cstheme="minorHAnsi"/>
                <w:color w:val="002677"/>
                <w:sz w:val="22"/>
                <w:szCs w:val="22"/>
              </w:rPr>
              <w:t>9,3</w:t>
            </w:r>
          </w:p>
        </w:tc>
        <w:tc>
          <w:tcPr>
            <w:tcW w:w="1134" w:type="dxa"/>
            <w:tcBorders>
              <w:left w:val="nil"/>
              <w:right w:val="nil"/>
            </w:tcBorders>
            <w:shd w:val="clear" w:color="auto" w:fill="EEF1F8"/>
            <w:vAlign w:val="bottom"/>
          </w:tcPr>
          <w:p w14:paraId="5F59D74D" w14:textId="2F08961A" w:rsidR="003A2660" w:rsidRPr="003A2660" w:rsidRDefault="003A2660" w:rsidP="003A2660">
            <w:pPr>
              <w:jc w:val="center"/>
              <w:rPr>
                <w:rFonts w:cstheme="minorHAnsi"/>
                <w:color w:val="002677"/>
                <w:sz w:val="22"/>
                <w:szCs w:val="22"/>
              </w:rPr>
            </w:pPr>
            <w:r w:rsidRPr="003A2660">
              <w:rPr>
                <w:rFonts w:cstheme="minorHAnsi"/>
                <w:color w:val="002677"/>
                <w:sz w:val="22"/>
                <w:szCs w:val="22"/>
              </w:rPr>
              <w:t>23,4</w:t>
            </w:r>
          </w:p>
        </w:tc>
        <w:tc>
          <w:tcPr>
            <w:tcW w:w="1134" w:type="dxa"/>
            <w:tcBorders>
              <w:left w:val="nil"/>
              <w:right w:val="nil"/>
            </w:tcBorders>
            <w:vAlign w:val="bottom"/>
          </w:tcPr>
          <w:p w14:paraId="14A59C7C" w14:textId="1B844560" w:rsidR="003A2660" w:rsidRPr="003A2660" w:rsidRDefault="003A2660" w:rsidP="003A2660">
            <w:pPr>
              <w:jc w:val="center"/>
              <w:rPr>
                <w:rFonts w:cstheme="minorHAnsi"/>
                <w:color w:val="002677"/>
                <w:sz w:val="22"/>
                <w:szCs w:val="22"/>
              </w:rPr>
            </w:pPr>
            <w:r w:rsidRPr="003A2660">
              <w:rPr>
                <w:rFonts w:cstheme="minorHAnsi"/>
                <w:color w:val="002677"/>
                <w:sz w:val="22"/>
                <w:szCs w:val="22"/>
              </w:rPr>
              <w:t>152%</w:t>
            </w:r>
          </w:p>
        </w:tc>
      </w:tr>
      <w:tr w:rsidR="003A2660" w:rsidRPr="00B563F5" w14:paraId="609B84F2"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bottom"/>
          </w:tcPr>
          <w:p w14:paraId="7C807AE3" w14:textId="2ED18519" w:rsidR="003A2660" w:rsidRPr="009F029C" w:rsidRDefault="003A2660" w:rsidP="003A2660">
            <w:pPr>
              <w:rPr>
                <w:rFonts w:cstheme="minorHAnsi"/>
                <w:color w:val="002677"/>
                <w:sz w:val="22"/>
                <w:szCs w:val="22"/>
              </w:rPr>
            </w:pPr>
            <w:r>
              <w:rPr>
                <w:rFonts w:cstheme="minorHAnsi"/>
                <w:color w:val="002677"/>
                <w:sz w:val="22"/>
                <w:szCs w:val="22"/>
                <w:lang w:val="el-GR"/>
              </w:rPr>
              <w:t xml:space="preserve">  </w:t>
            </w:r>
            <w:r w:rsidRPr="009F029C">
              <w:rPr>
                <w:rFonts w:cstheme="minorHAnsi"/>
                <w:color w:val="002677"/>
                <w:sz w:val="22"/>
                <w:szCs w:val="22"/>
              </w:rPr>
              <w:t xml:space="preserve">Interest </w:t>
            </w:r>
            <w:r>
              <w:rPr>
                <w:rFonts w:cstheme="minorHAnsi"/>
                <w:color w:val="002677"/>
                <w:sz w:val="22"/>
                <w:szCs w:val="22"/>
              </w:rPr>
              <w:t xml:space="preserve">and Financial </w:t>
            </w:r>
            <w:r w:rsidRPr="009F029C">
              <w:rPr>
                <w:rFonts w:cstheme="minorHAnsi"/>
                <w:color w:val="002677"/>
                <w:sz w:val="22"/>
                <w:szCs w:val="22"/>
              </w:rPr>
              <w:t>expense</w:t>
            </w:r>
          </w:p>
        </w:tc>
        <w:tc>
          <w:tcPr>
            <w:tcW w:w="1276" w:type="dxa"/>
            <w:tcBorders>
              <w:left w:val="nil"/>
              <w:right w:val="nil"/>
            </w:tcBorders>
            <w:shd w:val="clear" w:color="auto" w:fill="auto"/>
            <w:tcMar>
              <w:top w:w="13" w:type="dxa"/>
              <w:left w:w="13" w:type="dxa"/>
              <w:bottom w:w="0" w:type="dxa"/>
              <w:right w:w="13" w:type="dxa"/>
            </w:tcMar>
            <w:vAlign w:val="bottom"/>
          </w:tcPr>
          <w:p w14:paraId="67F745F5" w14:textId="36E66F06" w:rsidR="003A2660" w:rsidRPr="003A2660" w:rsidRDefault="003A2660" w:rsidP="003A2660">
            <w:pPr>
              <w:jc w:val="center"/>
              <w:rPr>
                <w:rFonts w:cstheme="minorHAnsi"/>
                <w:color w:val="002677"/>
                <w:sz w:val="22"/>
                <w:szCs w:val="22"/>
              </w:rPr>
            </w:pPr>
            <w:r w:rsidRPr="003A2660">
              <w:rPr>
                <w:rFonts w:cstheme="minorHAnsi"/>
                <w:color w:val="002677"/>
                <w:sz w:val="22"/>
                <w:szCs w:val="22"/>
              </w:rPr>
              <w:t>(17,8)</w:t>
            </w:r>
          </w:p>
        </w:tc>
        <w:tc>
          <w:tcPr>
            <w:tcW w:w="1134" w:type="dxa"/>
            <w:tcBorders>
              <w:left w:val="nil"/>
              <w:right w:val="nil"/>
            </w:tcBorders>
            <w:shd w:val="clear" w:color="auto" w:fill="EFF2F9"/>
            <w:vAlign w:val="bottom"/>
          </w:tcPr>
          <w:p w14:paraId="1443ACA3" w14:textId="01F16095" w:rsidR="003A2660" w:rsidRPr="003A2660" w:rsidRDefault="003A2660" w:rsidP="003A2660">
            <w:pPr>
              <w:jc w:val="center"/>
              <w:rPr>
                <w:rFonts w:cstheme="minorHAnsi"/>
                <w:color w:val="002677"/>
                <w:sz w:val="22"/>
                <w:szCs w:val="22"/>
              </w:rPr>
            </w:pPr>
            <w:r w:rsidRPr="003A2660">
              <w:rPr>
                <w:rFonts w:cstheme="minorHAnsi"/>
                <w:color w:val="002677"/>
                <w:sz w:val="22"/>
                <w:szCs w:val="22"/>
              </w:rPr>
              <w:t>(18,9)</w:t>
            </w:r>
          </w:p>
        </w:tc>
        <w:tc>
          <w:tcPr>
            <w:tcW w:w="992" w:type="dxa"/>
            <w:tcBorders>
              <w:left w:val="nil"/>
              <w:right w:val="nil"/>
            </w:tcBorders>
            <w:vAlign w:val="bottom"/>
          </w:tcPr>
          <w:p w14:paraId="03429A86" w14:textId="05F563D9" w:rsidR="003A2660" w:rsidRPr="003A2660" w:rsidRDefault="003A2660" w:rsidP="003A2660">
            <w:pPr>
              <w:jc w:val="center"/>
              <w:rPr>
                <w:rFonts w:cstheme="minorHAnsi"/>
                <w:color w:val="002677"/>
                <w:sz w:val="22"/>
                <w:szCs w:val="22"/>
              </w:rPr>
            </w:pPr>
            <w:r w:rsidRPr="003A2660">
              <w:rPr>
                <w:rFonts w:cstheme="minorHAnsi"/>
                <w:color w:val="002677"/>
                <w:sz w:val="22"/>
                <w:szCs w:val="22"/>
              </w:rPr>
              <w:t>6%</w:t>
            </w:r>
          </w:p>
        </w:tc>
        <w:tc>
          <w:tcPr>
            <w:tcW w:w="1418" w:type="dxa"/>
            <w:tcBorders>
              <w:left w:val="nil"/>
              <w:right w:val="nil"/>
            </w:tcBorders>
            <w:vAlign w:val="bottom"/>
          </w:tcPr>
          <w:p w14:paraId="2D2EA7B9" w14:textId="63CEAFEF" w:rsidR="003A2660" w:rsidRPr="003A2660" w:rsidRDefault="003A2660" w:rsidP="003A2660">
            <w:pPr>
              <w:jc w:val="center"/>
              <w:rPr>
                <w:rFonts w:cstheme="minorHAnsi"/>
                <w:color w:val="002677"/>
                <w:sz w:val="22"/>
                <w:szCs w:val="22"/>
              </w:rPr>
            </w:pPr>
            <w:r w:rsidRPr="003A2660">
              <w:rPr>
                <w:rFonts w:cstheme="minorHAnsi"/>
                <w:color w:val="002677"/>
                <w:sz w:val="22"/>
                <w:szCs w:val="22"/>
              </w:rPr>
              <w:t>(50,7)</w:t>
            </w:r>
          </w:p>
        </w:tc>
        <w:tc>
          <w:tcPr>
            <w:tcW w:w="1134" w:type="dxa"/>
            <w:tcBorders>
              <w:left w:val="nil"/>
              <w:right w:val="nil"/>
            </w:tcBorders>
            <w:shd w:val="clear" w:color="auto" w:fill="EEF1F8"/>
            <w:vAlign w:val="bottom"/>
          </w:tcPr>
          <w:p w14:paraId="71E54204" w14:textId="3AEF0FE7" w:rsidR="003A2660" w:rsidRPr="003A2660" w:rsidRDefault="003A2660" w:rsidP="003A2660">
            <w:pPr>
              <w:jc w:val="center"/>
              <w:rPr>
                <w:rFonts w:cstheme="minorHAnsi"/>
                <w:color w:val="002677"/>
                <w:sz w:val="22"/>
                <w:szCs w:val="22"/>
              </w:rPr>
            </w:pPr>
            <w:r w:rsidRPr="003A2660">
              <w:rPr>
                <w:rFonts w:cstheme="minorHAnsi"/>
                <w:color w:val="002677"/>
                <w:sz w:val="22"/>
                <w:szCs w:val="22"/>
              </w:rPr>
              <w:t>(57,0)</w:t>
            </w:r>
          </w:p>
        </w:tc>
        <w:tc>
          <w:tcPr>
            <w:tcW w:w="1134" w:type="dxa"/>
            <w:tcBorders>
              <w:left w:val="nil"/>
              <w:right w:val="nil"/>
            </w:tcBorders>
            <w:vAlign w:val="bottom"/>
          </w:tcPr>
          <w:p w14:paraId="0322942F" w14:textId="7D283704" w:rsidR="003A2660" w:rsidRPr="003A2660" w:rsidRDefault="003A2660" w:rsidP="003A2660">
            <w:pPr>
              <w:jc w:val="center"/>
              <w:rPr>
                <w:rFonts w:cstheme="minorHAnsi"/>
                <w:color w:val="002677"/>
                <w:sz w:val="22"/>
                <w:szCs w:val="22"/>
              </w:rPr>
            </w:pPr>
            <w:r w:rsidRPr="003A2660">
              <w:rPr>
                <w:rFonts w:cstheme="minorHAnsi"/>
                <w:color w:val="002677"/>
                <w:sz w:val="22"/>
                <w:szCs w:val="22"/>
              </w:rPr>
              <w:t>12%</w:t>
            </w:r>
          </w:p>
        </w:tc>
      </w:tr>
      <w:tr w:rsidR="00E9593C" w:rsidRPr="00B563F5" w14:paraId="64B0AB33" w14:textId="77777777" w:rsidTr="009E7CB3">
        <w:trPr>
          <w:trHeight w:val="74"/>
        </w:trPr>
        <w:tc>
          <w:tcPr>
            <w:tcW w:w="3544" w:type="dxa"/>
            <w:tcBorders>
              <w:left w:val="nil"/>
              <w:right w:val="nil"/>
            </w:tcBorders>
            <w:shd w:val="clear" w:color="auto" w:fill="auto"/>
            <w:tcMar>
              <w:top w:w="13" w:type="dxa"/>
              <w:left w:w="97" w:type="dxa"/>
              <w:bottom w:w="0" w:type="dxa"/>
              <w:right w:w="97" w:type="dxa"/>
            </w:tcMar>
            <w:vAlign w:val="bottom"/>
          </w:tcPr>
          <w:p w14:paraId="494828C2" w14:textId="77777777" w:rsidR="00E9593C" w:rsidRPr="004522DE" w:rsidRDefault="00E9593C" w:rsidP="00E9593C">
            <w:pPr>
              <w:rPr>
                <w:rFonts w:cstheme="minorHAnsi"/>
                <w:color w:val="002677"/>
                <w:sz w:val="22"/>
                <w:szCs w:val="22"/>
                <w:lang w:val="en-US"/>
              </w:rPr>
            </w:pPr>
            <w:r>
              <w:rPr>
                <w:rFonts w:cstheme="minorHAnsi"/>
                <w:color w:val="002677"/>
                <w:sz w:val="22"/>
                <w:szCs w:val="22"/>
                <w:lang w:val="el-GR"/>
              </w:rPr>
              <w:t xml:space="preserve">  </w:t>
            </w:r>
            <w:r w:rsidRPr="009F029C">
              <w:rPr>
                <w:rFonts w:cstheme="minorHAnsi"/>
                <w:color w:val="002677"/>
                <w:sz w:val="22"/>
                <w:szCs w:val="22"/>
              </w:rPr>
              <w:t>FX difference</w:t>
            </w:r>
            <w:r>
              <w:rPr>
                <w:rFonts w:cstheme="minorHAnsi"/>
                <w:color w:val="002677"/>
                <w:sz w:val="22"/>
                <w:szCs w:val="22"/>
                <w:lang w:val="el-GR"/>
              </w:rPr>
              <w:t xml:space="preserve"> </w:t>
            </w:r>
            <w:r>
              <w:rPr>
                <w:rFonts w:cstheme="minorHAnsi"/>
                <w:color w:val="002677"/>
                <w:sz w:val="22"/>
                <w:szCs w:val="22"/>
                <w:lang w:val="en-US"/>
              </w:rPr>
              <w:t>and other</w:t>
            </w:r>
          </w:p>
        </w:tc>
        <w:tc>
          <w:tcPr>
            <w:tcW w:w="1276" w:type="dxa"/>
            <w:tcBorders>
              <w:left w:val="nil"/>
              <w:right w:val="nil"/>
            </w:tcBorders>
            <w:shd w:val="clear" w:color="auto" w:fill="auto"/>
            <w:tcMar>
              <w:top w:w="13" w:type="dxa"/>
              <w:left w:w="13" w:type="dxa"/>
              <w:bottom w:w="0" w:type="dxa"/>
              <w:right w:w="13" w:type="dxa"/>
            </w:tcMar>
            <w:vAlign w:val="bottom"/>
          </w:tcPr>
          <w:p w14:paraId="70507A15" w14:textId="0A299D0D" w:rsidR="00E9593C" w:rsidRPr="00F65382"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(3,3)</w:t>
            </w:r>
          </w:p>
        </w:tc>
        <w:tc>
          <w:tcPr>
            <w:tcW w:w="1134" w:type="dxa"/>
            <w:tcBorders>
              <w:left w:val="nil"/>
              <w:right w:val="nil"/>
            </w:tcBorders>
            <w:shd w:val="clear" w:color="auto" w:fill="EFF2F9"/>
            <w:vAlign w:val="bottom"/>
          </w:tcPr>
          <w:p w14:paraId="5A686F23" w14:textId="72554C8F" w:rsidR="00E9593C" w:rsidRPr="00F65382"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9,6</w:t>
            </w:r>
          </w:p>
        </w:tc>
        <w:tc>
          <w:tcPr>
            <w:tcW w:w="992" w:type="dxa"/>
            <w:tcBorders>
              <w:left w:val="nil"/>
              <w:right w:val="nil"/>
            </w:tcBorders>
            <w:vAlign w:val="bottom"/>
          </w:tcPr>
          <w:p w14:paraId="737C8720" w14:textId="03BB5A67" w:rsidR="00E9593C" w:rsidRPr="00F65382"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w:t>
            </w:r>
          </w:p>
        </w:tc>
        <w:tc>
          <w:tcPr>
            <w:tcW w:w="1418" w:type="dxa"/>
            <w:tcBorders>
              <w:left w:val="nil"/>
              <w:right w:val="nil"/>
            </w:tcBorders>
            <w:vAlign w:val="bottom"/>
          </w:tcPr>
          <w:p w14:paraId="0B58C8AB" w14:textId="0827398C" w:rsidR="00E9593C" w:rsidRPr="00F65382"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5,2</w:t>
            </w:r>
          </w:p>
        </w:tc>
        <w:tc>
          <w:tcPr>
            <w:tcW w:w="1134" w:type="dxa"/>
            <w:tcBorders>
              <w:left w:val="nil"/>
              <w:right w:val="nil"/>
            </w:tcBorders>
            <w:shd w:val="clear" w:color="auto" w:fill="EEF1F8"/>
            <w:vAlign w:val="bottom"/>
          </w:tcPr>
          <w:p w14:paraId="68170D47" w14:textId="589A90F5" w:rsidR="00E9593C" w:rsidRPr="00F65382"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6,2</w:t>
            </w:r>
          </w:p>
        </w:tc>
        <w:tc>
          <w:tcPr>
            <w:tcW w:w="1134" w:type="dxa"/>
            <w:tcBorders>
              <w:left w:val="nil"/>
              <w:right w:val="nil"/>
            </w:tcBorders>
            <w:vAlign w:val="bottom"/>
          </w:tcPr>
          <w:p w14:paraId="57654FBB" w14:textId="763F245E" w:rsidR="00E9593C" w:rsidRPr="00F65382"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19%</w:t>
            </w:r>
          </w:p>
        </w:tc>
      </w:tr>
      <w:tr w:rsidR="00E9593C" w:rsidRPr="00B563F5" w14:paraId="4413A4E9" w14:textId="77777777" w:rsidTr="009E7CB3">
        <w:trPr>
          <w:trHeight w:val="74"/>
        </w:trPr>
        <w:tc>
          <w:tcPr>
            <w:tcW w:w="3544" w:type="dxa"/>
            <w:tcBorders>
              <w:left w:val="nil"/>
              <w:bottom w:val="single" w:sz="4" w:space="0" w:color="002677"/>
              <w:right w:val="nil"/>
            </w:tcBorders>
            <w:shd w:val="clear" w:color="auto" w:fill="auto"/>
            <w:tcMar>
              <w:top w:w="13" w:type="dxa"/>
              <w:left w:w="97" w:type="dxa"/>
              <w:bottom w:w="0" w:type="dxa"/>
              <w:right w:w="97" w:type="dxa"/>
            </w:tcMar>
            <w:vAlign w:val="center"/>
          </w:tcPr>
          <w:p w14:paraId="68A49D70" w14:textId="77777777" w:rsidR="00E9593C" w:rsidRPr="00D957FF" w:rsidRDefault="00E9593C" w:rsidP="00E9593C">
            <w:pPr>
              <w:rPr>
                <w:rFonts w:cstheme="minorHAnsi"/>
                <w:color w:val="002677"/>
                <w:sz w:val="22"/>
                <w:szCs w:val="22"/>
              </w:rPr>
            </w:pPr>
            <w:r w:rsidRPr="00420685">
              <w:rPr>
                <w:rFonts w:cstheme="minorHAnsi"/>
                <w:color w:val="002677"/>
                <w:sz w:val="22"/>
                <w:szCs w:val="22"/>
                <w:lang w:val="en-US"/>
              </w:rPr>
              <w:t xml:space="preserve">  </w:t>
            </w:r>
            <w:r w:rsidRPr="00F7315F">
              <w:rPr>
                <w:rFonts w:cstheme="minorHAnsi"/>
                <w:color w:val="002677"/>
                <w:sz w:val="22"/>
                <w:szCs w:val="22"/>
              </w:rPr>
              <w:t>Share of profit / (loss) in associates</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bottom"/>
          </w:tcPr>
          <w:p w14:paraId="0E38D0B2" w14:textId="4B95E245" w:rsidR="00E9593C" w:rsidRPr="00DD22F6"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0,0</w:t>
            </w:r>
          </w:p>
        </w:tc>
        <w:tc>
          <w:tcPr>
            <w:tcW w:w="1134" w:type="dxa"/>
            <w:tcBorders>
              <w:left w:val="nil"/>
              <w:bottom w:val="single" w:sz="4" w:space="0" w:color="002677"/>
              <w:right w:val="nil"/>
            </w:tcBorders>
            <w:shd w:val="clear" w:color="auto" w:fill="EFF2F9"/>
            <w:vAlign w:val="bottom"/>
          </w:tcPr>
          <w:p w14:paraId="34AAEB92" w14:textId="03E26556" w:rsidR="00E9593C" w:rsidRPr="00DD22F6"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(0,5)</w:t>
            </w:r>
          </w:p>
        </w:tc>
        <w:tc>
          <w:tcPr>
            <w:tcW w:w="992" w:type="dxa"/>
            <w:tcBorders>
              <w:left w:val="nil"/>
              <w:bottom w:val="single" w:sz="4" w:space="0" w:color="002677"/>
              <w:right w:val="nil"/>
            </w:tcBorders>
            <w:vAlign w:val="bottom"/>
          </w:tcPr>
          <w:p w14:paraId="1C1C0EA4" w14:textId="49470F54" w:rsidR="00E9593C" w:rsidRPr="00DD22F6"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w:t>
            </w:r>
          </w:p>
        </w:tc>
        <w:tc>
          <w:tcPr>
            <w:tcW w:w="1418" w:type="dxa"/>
            <w:tcBorders>
              <w:left w:val="nil"/>
              <w:bottom w:val="single" w:sz="4" w:space="0" w:color="002677"/>
              <w:right w:val="nil"/>
            </w:tcBorders>
            <w:vAlign w:val="bottom"/>
          </w:tcPr>
          <w:p w14:paraId="7B6A71CE" w14:textId="6C375050" w:rsidR="00E9593C" w:rsidRPr="00DD22F6"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0,0</w:t>
            </w:r>
          </w:p>
        </w:tc>
        <w:tc>
          <w:tcPr>
            <w:tcW w:w="1134" w:type="dxa"/>
            <w:tcBorders>
              <w:left w:val="nil"/>
              <w:bottom w:val="single" w:sz="4" w:space="0" w:color="002677"/>
              <w:right w:val="nil"/>
            </w:tcBorders>
            <w:shd w:val="clear" w:color="auto" w:fill="EEF1F8"/>
            <w:vAlign w:val="bottom"/>
          </w:tcPr>
          <w:p w14:paraId="3D9CEFEF" w14:textId="21B32F71" w:rsidR="00E9593C" w:rsidRPr="00DD22F6"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(1,6)</w:t>
            </w:r>
          </w:p>
        </w:tc>
        <w:tc>
          <w:tcPr>
            <w:tcW w:w="1134" w:type="dxa"/>
            <w:tcBorders>
              <w:left w:val="nil"/>
              <w:bottom w:val="single" w:sz="4" w:space="0" w:color="002677"/>
              <w:right w:val="nil"/>
            </w:tcBorders>
            <w:vAlign w:val="bottom"/>
          </w:tcPr>
          <w:p w14:paraId="48AD86A8" w14:textId="2D5C164F" w:rsidR="00E9593C" w:rsidRPr="00DD22F6"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w:t>
            </w:r>
          </w:p>
        </w:tc>
      </w:tr>
      <w:tr w:rsidR="00E9593C" w:rsidRPr="00B563F5" w14:paraId="7C4779BB" w14:textId="77777777" w:rsidTr="009E7CB3">
        <w:trPr>
          <w:trHeight w:val="74"/>
        </w:trPr>
        <w:tc>
          <w:tcPr>
            <w:tcW w:w="354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40AA5C3B" w14:textId="24E27133" w:rsidR="00E9593C" w:rsidRPr="00B563F5" w:rsidRDefault="00E9593C" w:rsidP="00E9593C">
            <w:pPr>
              <w:rPr>
                <w:rFonts w:eastAsia="Times New Roman" w:cstheme="minorHAnsi"/>
                <w:b/>
                <w:bCs/>
                <w:color w:val="002677"/>
                <w:sz w:val="22"/>
                <w:szCs w:val="22"/>
                <w:lang w:val="el-GR" w:eastAsia="el-GR"/>
              </w:rPr>
            </w:pPr>
            <w:r>
              <w:rPr>
                <w:rFonts w:cstheme="minorHAnsi"/>
                <w:b/>
                <w:bCs/>
                <w:color w:val="002677"/>
                <w:sz w:val="22"/>
                <w:szCs w:val="22"/>
              </w:rPr>
              <w:t>Pre-tax Profit</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bottom"/>
          </w:tcPr>
          <w:p w14:paraId="62A11840" w14:textId="1E29D3D0"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168,8</w:t>
            </w:r>
          </w:p>
        </w:tc>
        <w:tc>
          <w:tcPr>
            <w:tcW w:w="1134" w:type="dxa"/>
            <w:tcBorders>
              <w:top w:val="single" w:sz="4" w:space="0" w:color="002677"/>
              <w:left w:val="nil"/>
              <w:bottom w:val="single" w:sz="4" w:space="0" w:color="002677"/>
              <w:right w:val="nil"/>
            </w:tcBorders>
            <w:shd w:val="clear" w:color="auto" w:fill="EFF2F9"/>
            <w:vAlign w:val="bottom"/>
          </w:tcPr>
          <w:p w14:paraId="592C40C4" w14:textId="7931C540"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138,8</w:t>
            </w:r>
          </w:p>
        </w:tc>
        <w:tc>
          <w:tcPr>
            <w:tcW w:w="992" w:type="dxa"/>
            <w:tcBorders>
              <w:top w:val="single" w:sz="4" w:space="0" w:color="002677"/>
              <w:left w:val="nil"/>
              <w:bottom w:val="single" w:sz="4" w:space="0" w:color="002677"/>
              <w:right w:val="nil"/>
            </w:tcBorders>
            <w:vAlign w:val="bottom"/>
          </w:tcPr>
          <w:p w14:paraId="11BD802A" w14:textId="2DDA408B"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-18%</w:t>
            </w:r>
          </w:p>
        </w:tc>
        <w:tc>
          <w:tcPr>
            <w:tcW w:w="1418" w:type="dxa"/>
            <w:tcBorders>
              <w:top w:val="single" w:sz="4" w:space="0" w:color="002677"/>
              <w:left w:val="nil"/>
              <w:bottom w:val="single" w:sz="4" w:space="0" w:color="002677"/>
              <w:right w:val="nil"/>
            </w:tcBorders>
            <w:vAlign w:val="bottom"/>
          </w:tcPr>
          <w:p w14:paraId="2DEA8062" w14:textId="57FCC875"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217,5</w:t>
            </w:r>
          </w:p>
        </w:tc>
        <w:tc>
          <w:tcPr>
            <w:tcW w:w="1134" w:type="dxa"/>
            <w:tcBorders>
              <w:top w:val="single" w:sz="4" w:space="0" w:color="002677"/>
              <w:left w:val="nil"/>
              <w:bottom w:val="single" w:sz="4" w:space="0" w:color="002677"/>
              <w:right w:val="nil"/>
            </w:tcBorders>
            <w:shd w:val="clear" w:color="auto" w:fill="EEF1F8"/>
            <w:vAlign w:val="bottom"/>
          </w:tcPr>
          <w:p w14:paraId="184C0120" w14:textId="64830721"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170,4</w:t>
            </w:r>
          </w:p>
        </w:tc>
        <w:tc>
          <w:tcPr>
            <w:tcW w:w="1134" w:type="dxa"/>
            <w:tcBorders>
              <w:top w:val="single" w:sz="4" w:space="0" w:color="002677"/>
              <w:left w:val="nil"/>
              <w:bottom w:val="single" w:sz="4" w:space="0" w:color="002677"/>
              <w:right w:val="nil"/>
            </w:tcBorders>
            <w:vAlign w:val="bottom"/>
          </w:tcPr>
          <w:p w14:paraId="36D3F414" w14:textId="79ECB9D7"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-22%</w:t>
            </w:r>
          </w:p>
        </w:tc>
      </w:tr>
      <w:tr w:rsidR="00E9593C" w:rsidRPr="00B563F5" w14:paraId="5EB295A8" w14:textId="77777777" w:rsidTr="009E7CB3">
        <w:trPr>
          <w:trHeight w:val="74"/>
        </w:trPr>
        <w:tc>
          <w:tcPr>
            <w:tcW w:w="3544" w:type="dxa"/>
            <w:tcBorders>
              <w:top w:val="single" w:sz="4" w:space="0" w:color="002677"/>
              <w:left w:val="nil"/>
              <w:right w:val="nil"/>
            </w:tcBorders>
            <w:shd w:val="clear" w:color="auto" w:fill="auto"/>
            <w:tcMar>
              <w:top w:w="13" w:type="dxa"/>
              <w:left w:w="97" w:type="dxa"/>
              <w:bottom w:w="0" w:type="dxa"/>
              <w:right w:w="97" w:type="dxa"/>
            </w:tcMar>
            <w:vAlign w:val="center"/>
          </w:tcPr>
          <w:p w14:paraId="5D15EC4C" w14:textId="77777777" w:rsidR="00E9593C" w:rsidRPr="00B563F5" w:rsidRDefault="00E9593C" w:rsidP="00E9593C">
            <w:pPr>
              <w:rPr>
                <w:rFonts w:eastAsia="Times New Roman" w:cstheme="minorHAnsi"/>
                <w:color w:val="002677"/>
                <w:sz w:val="22"/>
                <w:szCs w:val="22"/>
                <w:lang w:val="en-US" w:eastAsia="el-GR"/>
              </w:rPr>
            </w:pPr>
            <w:r>
              <w:rPr>
                <w:rFonts w:cstheme="minorHAnsi"/>
                <w:i/>
                <w:iCs/>
                <w:color w:val="002677"/>
                <w:sz w:val="22"/>
                <w:szCs w:val="22"/>
              </w:rPr>
              <w:t>EBT margin</w:t>
            </w:r>
          </w:p>
        </w:tc>
        <w:tc>
          <w:tcPr>
            <w:tcW w:w="1276" w:type="dxa"/>
            <w:tcBorders>
              <w:top w:val="single" w:sz="4" w:space="0" w:color="002677"/>
              <w:left w:val="nil"/>
              <w:right w:val="nil"/>
            </w:tcBorders>
            <w:shd w:val="clear" w:color="auto" w:fill="auto"/>
            <w:tcMar>
              <w:top w:w="13" w:type="dxa"/>
              <w:left w:w="13" w:type="dxa"/>
              <w:bottom w:w="0" w:type="dxa"/>
              <w:right w:w="13" w:type="dxa"/>
            </w:tcMar>
            <w:vAlign w:val="bottom"/>
          </w:tcPr>
          <w:p w14:paraId="2D171912" w14:textId="37EC1A00"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25,8%</w:t>
            </w:r>
          </w:p>
        </w:tc>
        <w:tc>
          <w:tcPr>
            <w:tcW w:w="1134" w:type="dxa"/>
            <w:tcBorders>
              <w:top w:val="single" w:sz="4" w:space="0" w:color="002677"/>
              <w:left w:val="nil"/>
              <w:right w:val="nil"/>
            </w:tcBorders>
            <w:shd w:val="clear" w:color="auto" w:fill="EFF2F9"/>
            <w:vAlign w:val="bottom"/>
          </w:tcPr>
          <w:p w14:paraId="6A298BDF" w14:textId="73D9F1B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22,0%</w:t>
            </w:r>
          </w:p>
        </w:tc>
        <w:tc>
          <w:tcPr>
            <w:tcW w:w="992" w:type="dxa"/>
            <w:tcBorders>
              <w:top w:val="single" w:sz="4" w:space="0" w:color="002677"/>
              <w:left w:val="nil"/>
              <w:right w:val="nil"/>
            </w:tcBorders>
            <w:vAlign w:val="bottom"/>
          </w:tcPr>
          <w:p w14:paraId="56E7DD07" w14:textId="0A7AF0C2" w:rsidR="00E9593C" w:rsidRPr="007C7952" w:rsidRDefault="00E9593C" w:rsidP="00E9593C">
            <w:pPr>
              <w:jc w:val="center"/>
              <w:rPr>
                <w:rFonts w:eastAsia="Times New Roman" w:cstheme="minorHAnsi"/>
                <w:color w:val="002677"/>
                <w:sz w:val="22"/>
                <w:szCs w:val="22"/>
                <w:lang w:eastAsia="el-GR"/>
              </w:rPr>
            </w:pPr>
            <w:r>
              <w:rPr>
                <w:rFonts w:cstheme="minorHAnsi"/>
                <w:color w:val="002677"/>
                <w:sz w:val="22"/>
                <w:szCs w:val="22"/>
                <w:lang w:val="el-GR"/>
              </w:rPr>
              <w:t>-</w:t>
            </w:r>
          </w:p>
        </w:tc>
        <w:tc>
          <w:tcPr>
            <w:tcW w:w="1418" w:type="dxa"/>
            <w:tcBorders>
              <w:top w:val="single" w:sz="4" w:space="0" w:color="002677"/>
              <w:left w:val="nil"/>
              <w:right w:val="nil"/>
            </w:tcBorders>
            <w:vAlign w:val="bottom"/>
          </w:tcPr>
          <w:p w14:paraId="1817286B" w14:textId="3A8EC09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16,3%</w:t>
            </w:r>
          </w:p>
        </w:tc>
        <w:tc>
          <w:tcPr>
            <w:tcW w:w="1134" w:type="dxa"/>
            <w:tcBorders>
              <w:top w:val="single" w:sz="4" w:space="0" w:color="002677"/>
              <w:left w:val="nil"/>
              <w:right w:val="nil"/>
            </w:tcBorders>
            <w:shd w:val="clear" w:color="auto" w:fill="EEF1F8"/>
            <w:vAlign w:val="bottom"/>
          </w:tcPr>
          <w:p w14:paraId="4B76404D" w14:textId="62F13D9F"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12,4%</w:t>
            </w:r>
          </w:p>
        </w:tc>
        <w:tc>
          <w:tcPr>
            <w:tcW w:w="1134" w:type="dxa"/>
            <w:tcBorders>
              <w:top w:val="single" w:sz="4" w:space="0" w:color="002677"/>
              <w:left w:val="nil"/>
              <w:right w:val="nil"/>
            </w:tcBorders>
            <w:vAlign w:val="bottom"/>
          </w:tcPr>
          <w:p w14:paraId="128DA2FE" w14:textId="39A454EE" w:rsidR="00E9593C" w:rsidRPr="007C7952" w:rsidRDefault="00E9593C" w:rsidP="00E9593C">
            <w:pPr>
              <w:jc w:val="center"/>
              <w:rPr>
                <w:rFonts w:eastAsia="Times New Roman" w:cstheme="minorHAnsi"/>
                <w:color w:val="002677"/>
                <w:sz w:val="22"/>
                <w:szCs w:val="22"/>
                <w:lang w:eastAsia="el-GR"/>
              </w:rPr>
            </w:pPr>
            <w:r>
              <w:rPr>
                <w:rFonts w:cstheme="minorHAnsi"/>
                <w:color w:val="002677"/>
                <w:sz w:val="22"/>
                <w:szCs w:val="22"/>
                <w:lang w:val="el-GR"/>
              </w:rPr>
              <w:t>-</w:t>
            </w:r>
          </w:p>
        </w:tc>
      </w:tr>
      <w:tr w:rsidR="00E9593C" w:rsidRPr="00B563F5" w14:paraId="02090803" w14:textId="77777777" w:rsidTr="009E7CB3">
        <w:trPr>
          <w:trHeight w:val="74"/>
        </w:trPr>
        <w:tc>
          <w:tcPr>
            <w:tcW w:w="3544" w:type="dxa"/>
            <w:tcBorders>
              <w:left w:val="nil"/>
              <w:bottom w:val="single" w:sz="4" w:space="0" w:color="002677"/>
              <w:right w:val="nil"/>
            </w:tcBorders>
            <w:shd w:val="clear" w:color="auto" w:fill="auto"/>
            <w:tcMar>
              <w:top w:w="13" w:type="dxa"/>
              <w:left w:w="97" w:type="dxa"/>
              <w:bottom w:w="0" w:type="dxa"/>
              <w:right w:w="97" w:type="dxa"/>
            </w:tcMar>
            <w:vAlign w:val="center"/>
          </w:tcPr>
          <w:p w14:paraId="04242E65" w14:textId="77777777" w:rsidR="00E9593C" w:rsidRPr="00B563F5" w:rsidRDefault="00E9593C" w:rsidP="00E9593C">
            <w:pPr>
              <w:rPr>
                <w:rFonts w:eastAsia="Times New Roman" w:cstheme="minorHAnsi"/>
                <w:color w:val="002677"/>
                <w:sz w:val="22"/>
                <w:szCs w:val="22"/>
                <w:lang w:eastAsia="el-GR"/>
              </w:rPr>
            </w:pPr>
            <w:r>
              <w:rPr>
                <w:rFonts w:cstheme="minorHAnsi"/>
                <w:color w:val="002677"/>
                <w:sz w:val="22"/>
                <w:szCs w:val="22"/>
              </w:rPr>
              <w:t xml:space="preserve">  Income Tax</w:t>
            </w:r>
          </w:p>
        </w:tc>
        <w:tc>
          <w:tcPr>
            <w:tcW w:w="1276" w:type="dxa"/>
            <w:tcBorders>
              <w:left w:val="nil"/>
              <w:bottom w:val="single" w:sz="4" w:space="0" w:color="002677"/>
              <w:right w:val="nil"/>
            </w:tcBorders>
            <w:shd w:val="clear" w:color="auto" w:fill="auto"/>
            <w:tcMar>
              <w:top w:w="13" w:type="dxa"/>
              <w:left w:w="13" w:type="dxa"/>
              <w:bottom w:w="0" w:type="dxa"/>
              <w:right w:w="13" w:type="dxa"/>
            </w:tcMar>
            <w:vAlign w:val="bottom"/>
          </w:tcPr>
          <w:p w14:paraId="7B147C6E" w14:textId="708DD5C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(35,2)</w:t>
            </w:r>
          </w:p>
        </w:tc>
        <w:tc>
          <w:tcPr>
            <w:tcW w:w="1134" w:type="dxa"/>
            <w:tcBorders>
              <w:left w:val="nil"/>
              <w:bottom w:val="single" w:sz="4" w:space="0" w:color="002677"/>
              <w:right w:val="nil"/>
            </w:tcBorders>
            <w:shd w:val="clear" w:color="auto" w:fill="EFF2F9"/>
            <w:vAlign w:val="bottom"/>
          </w:tcPr>
          <w:p w14:paraId="5BF67A73" w14:textId="7ACFF2BE"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(30,5)</w:t>
            </w:r>
          </w:p>
        </w:tc>
        <w:tc>
          <w:tcPr>
            <w:tcW w:w="992" w:type="dxa"/>
            <w:tcBorders>
              <w:left w:val="nil"/>
              <w:bottom w:val="single" w:sz="4" w:space="0" w:color="002677"/>
              <w:right w:val="nil"/>
            </w:tcBorders>
            <w:vAlign w:val="bottom"/>
          </w:tcPr>
          <w:p w14:paraId="19C47C99" w14:textId="2161E160"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-13%</w:t>
            </w:r>
          </w:p>
        </w:tc>
        <w:tc>
          <w:tcPr>
            <w:tcW w:w="1418" w:type="dxa"/>
            <w:tcBorders>
              <w:left w:val="nil"/>
              <w:bottom w:val="single" w:sz="4" w:space="0" w:color="002677"/>
              <w:right w:val="nil"/>
            </w:tcBorders>
            <w:vAlign w:val="bottom"/>
          </w:tcPr>
          <w:p w14:paraId="21ECC5DC" w14:textId="530BFFC5"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(46,8)</w:t>
            </w:r>
          </w:p>
        </w:tc>
        <w:tc>
          <w:tcPr>
            <w:tcW w:w="1134" w:type="dxa"/>
            <w:tcBorders>
              <w:left w:val="nil"/>
              <w:bottom w:val="single" w:sz="4" w:space="0" w:color="002677"/>
              <w:right w:val="nil"/>
            </w:tcBorders>
            <w:shd w:val="clear" w:color="auto" w:fill="EEF1F8"/>
            <w:vAlign w:val="bottom"/>
          </w:tcPr>
          <w:p w14:paraId="136F5F51" w14:textId="1490FE39"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(38,4)</w:t>
            </w:r>
          </w:p>
        </w:tc>
        <w:tc>
          <w:tcPr>
            <w:tcW w:w="1134" w:type="dxa"/>
            <w:tcBorders>
              <w:left w:val="nil"/>
              <w:bottom w:val="single" w:sz="4" w:space="0" w:color="002677"/>
              <w:right w:val="nil"/>
            </w:tcBorders>
            <w:vAlign w:val="bottom"/>
          </w:tcPr>
          <w:p w14:paraId="32A86A76" w14:textId="4E1A5CB3" w:rsidR="00E9593C" w:rsidRPr="00B563F5" w:rsidRDefault="00E9593C" w:rsidP="00E9593C">
            <w:pPr>
              <w:jc w:val="center"/>
              <w:rPr>
                <w:rFonts w:eastAsia="Times New Roman" w:cstheme="minorHAnsi"/>
                <w:color w:val="002677"/>
                <w:sz w:val="22"/>
                <w:szCs w:val="22"/>
                <w:lang w:eastAsia="el-GR"/>
              </w:rPr>
            </w:pPr>
            <w:r w:rsidRPr="005A634C">
              <w:rPr>
                <w:rFonts w:cstheme="minorHAnsi"/>
                <w:color w:val="002677"/>
                <w:sz w:val="22"/>
                <w:szCs w:val="22"/>
              </w:rPr>
              <w:t>-18%</w:t>
            </w:r>
          </w:p>
        </w:tc>
      </w:tr>
      <w:tr w:rsidR="00E9593C" w:rsidRPr="00B563F5" w14:paraId="604223CF" w14:textId="77777777" w:rsidTr="009E7CB3">
        <w:trPr>
          <w:trHeight w:val="74"/>
        </w:trPr>
        <w:tc>
          <w:tcPr>
            <w:tcW w:w="354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2F851815" w14:textId="427E8AF2" w:rsidR="00E9593C" w:rsidRPr="00762A4D" w:rsidRDefault="00E9593C" w:rsidP="00E9593C">
            <w:pPr>
              <w:rPr>
                <w:rFonts w:eastAsia="Times New Roman" w:cstheme="minorHAnsi"/>
                <w:b/>
                <w:bCs/>
                <w:color w:val="002677"/>
                <w:sz w:val="22"/>
                <w:szCs w:val="22"/>
                <w:lang w:val="en-US" w:eastAsia="el-GR"/>
              </w:rPr>
            </w:pPr>
            <w:r>
              <w:rPr>
                <w:rFonts w:cstheme="minorHAnsi"/>
                <w:b/>
                <w:bCs/>
                <w:color w:val="002677"/>
                <w:sz w:val="22"/>
                <w:szCs w:val="22"/>
              </w:rPr>
              <w:t xml:space="preserve">Net Profit after tax </w:t>
            </w:r>
          </w:p>
        </w:tc>
        <w:tc>
          <w:tcPr>
            <w:tcW w:w="1276"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bottom"/>
          </w:tcPr>
          <w:p w14:paraId="1FF9B1EE" w14:textId="4AAF17F2"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133,6</w:t>
            </w:r>
          </w:p>
        </w:tc>
        <w:tc>
          <w:tcPr>
            <w:tcW w:w="1134" w:type="dxa"/>
            <w:tcBorders>
              <w:top w:val="single" w:sz="4" w:space="0" w:color="002677"/>
              <w:left w:val="nil"/>
              <w:bottom w:val="single" w:sz="4" w:space="0" w:color="002677"/>
              <w:right w:val="nil"/>
            </w:tcBorders>
            <w:shd w:val="clear" w:color="auto" w:fill="EFF2F9"/>
            <w:vAlign w:val="bottom"/>
          </w:tcPr>
          <w:p w14:paraId="492BA8D7" w14:textId="59165B03"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108,3</w:t>
            </w:r>
          </w:p>
        </w:tc>
        <w:tc>
          <w:tcPr>
            <w:tcW w:w="992" w:type="dxa"/>
            <w:tcBorders>
              <w:top w:val="single" w:sz="4" w:space="0" w:color="002677"/>
              <w:left w:val="nil"/>
              <w:bottom w:val="single" w:sz="4" w:space="0" w:color="002677"/>
              <w:right w:val="nil"/>
            </w:tcBorders>
            <w:vAlign w:val="bottom"/>
          </w:tcPr>
          <w:p w14:paraId="2AF90E7B" w14:textId="455C3958"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-19%</w:t>
            </w:r>
          </w:p>
        </w:tc>
        <w:tc>
          <w:tcPr>
            <w:tcW w:w="1418" w:type="dxa"/>
            <w:tcBorders>
              <w:top w:val="single" w:sz="4" w:space="0" w:color="002677"/>
              <w:left w:val="nil"/>
              <w:bottom w:val="single" w:sz="4" w:space="0" w:color="002677"/>
              <w:right w:val="nil"/>
            </w:tcBorders>
            <w:vAlign w:val="bottom"/>
          </w:tcPr>
          <w:p w14:paraId="2FAD5E60" w14:textId="61559550"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170,7</w:t>
            </w:r>
          </w:p>
        </w:tc>
        <w:tc>
          <w:tcPr>
            <w:tcW w:w="1134" w:type="dxa"/>
            <w:tcBorders>
              <w:top w:val="single" w:sz="4" w:space="0" w:color="002677"/>
              <w:left w:val="nil"/>
              <w:bottom w:val="single" w:sz="4" w:space="0" w:color="002677"/>
              <w:right w:val="nil"/>
            </w:tcBorders>
            <w:shd w:val="clear" w:color="auto" w:fill="EEF1F8"/>
            <w:vAlign w:val="bottom"/>
          </w:tcPr>
          <w:p w14:paraId="290A4C9D" w14:textId="6ADB5730"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132,0</w:t>
            </w:r>
          </w:p>
        </w:tc>
        <w:tc>
          <w:tcPr>
            <w:tcW w:w="1134" w:type="dxa"/>
            <w:tcBorders>
              <w:top w:val="single" w:sz="4" w:space="0" w:color="002677"/>
              <w:left w:val="nil"/>
              <w:bottom w:val="single" w:sz="4" w:space="0" w:color="002677"/>
              <w:right w:val="nil"/>
            </w:tcBorders>
            <w:vAlign w:val="bottom"/>
          </w:tcPr>
          <w:p w14:paraId="0B29DE4F" w14:textId="2E7B899A" w:rsidR="00E9593C" w:rsidRPr="00A14FCF" w:rsidRDefault="00E9593C" w:rsidP="00E9593C">
            <w:pPr>
              <w:jc w:val="center"/>
              <w:rPr>
                <w:rFonts w:eastAsia="Times New Roman" w:cstheme="minorHAnsi"/>
                <w:b/>
                <w:bCs/>
                <w:color w:val="002677"/>
                <w:sz w:val="22"/>
                <w:szCs w:val="22"/>
                <w:lang w:eastAsia="el-GR"/>
              </w:rPr>
            </w:pPr>
            <w:r w:rsidRPr="005A634C">
              <w:rPr>
                <w:rFonts w:cstheme="minorHAnsi"/>
                <w:color w:val="002677"/>
                <w:sz w:val="22"/>
                <w:szCs w:val="22"/>
              </w:rPr>
              <w:t>-23%</w:t>
            </w:r>
          </w:p>
        </w:tc>
      </w:tr>
    </w:tbl>
    <w:p w14:paraId="31D3ACD3" w14:textId="77777777" w:rsidR="00F33D34" w:rsidRPr="00C4528C" w:rsidRDefault="00F33D34" w:rsidP="00F33D34">
      <w:pPr>
        <w:spacing w:after="120"/>
        <w:jc w:val="both"/>
        <w:rPr>
          <w:rFonts w:cstheme="minorHAnsi"/>
          <w:b/>
          <w:bCs/>
          <w:color w:val="002677"/>
          <w:sz w:val="22"/>
          <w:szCs w:val="22"/>
        </w:rPr>
      </w:pPr>
    </w:p>
    <w:p w14:paraId="77C76D63" w14:textId="77777777" w:rsidR="00685C53" w:rsidRDefault="00685C53" w:rsidP="0072055B">
      <w:pPr>
        <w:spacing w:after="120" w:line="276" w:lineRule="auto"/>
        <w:jc w:val="both"/>
        <w:rPr>
          <w:rFonts w:cstheme="minorHAnsi"/>
          <w:b/>
          <w:bCs/>
          <w:color w:val="002677"/>
          <w:sz w:val="22"/>
          <w:szCs w:val="22"/>
          <w:lang w:val="el-GR"/>
        </w:rPr>
      </w:pPr>
    </w:p>
    <w:p w14:paraId="7DFB0F0C" w14:textId="77777777" w:rsidR="007B107F" w:rsidRDefault="007B107F" w:rsidP="0072055B">
      <w:pPr>
        <w:spacing w:after="120" w:line="276" w:lineRule="auto"/>
        <w:jc w:val="both"/>
        <w:rPr>
          <w:rFonts w:cstheme="minorHAnsi"/>
          <w:b/>
          <w:bCs/>
          <w:color w:val="002677"/>
          <w:sz w:val="22"/>
          <w:szCs w:val="22"/>
          <w:lang w:val="en-US"/>
        </w:rPr>
      </w:pPr>
    </w:p>
    <w:p w14:paraId="16F0C994" w14:textId="77777777" w:rsidR="007B107F" w:rsidRDefault="007B107F" w:rsidP="0072055B">
      <w:pPr>
        <w:spacing w:after="120" w:line="276" w:lineRule="auto"/>
        <w:jc w:val="both"/>
        <w:rPr>
          <w:rFonts w:cstheme="minorHAnsi"/>
          <w:b/>
          <w:bCs/>
          <w:color w:val="002677"/>
          <w:sz w:val="22"/>
          <w:szCs w:val="22"/>
          <w:lang w:val="en-US"/>
        </w:rPr>
      </w:pPr>
    </w:p>
    <w:p w14:paraId="660D227E" w14:textId="77777777" w:rsidR="007B107F" w:rsidRDefault="007B107F" w:rsidP="0072055B">
      <w:pPr>
        <w:spacing w:after="120" w:line="276" w:lineRule="auto"/>
        <w:jc w:val="both"/>
        <w:rPr>
          <w:rFonts w:cstheme="minorHAnsi"/>
          <w:b/>
          <w:bCs/>
          <w:color w:val="002677"/>
          <w:sz w:val="22"/>
          <w:szCs w:val="22"/>
          <w:lang w:val="en-US"/>
        </w:rPr>
      </w:pPr>
    </w:p>
    <w:p w14:paraId="3CCD9F5B" w14:textId="2E71FD3F" w:rsidR="0072055B" w:rsidRPr="000A0A32" w:rsidRDefault="0072055B" w:rsidP="0072055B">
      <w:pPr>
        <w:spacing w:after="120" w:line="276" w:lineRule="auto"/>
        <w:jc w:val="both"/>
        <w:rPr>
          <w:rFonts w:cstheme="minorHAnsi"/>
          <w:b/>
          <w:bCs/>
          <w:color w:val="002677"/>
          <w:sz w:val="22"/>
          <w:szCs w:val="22"/>
          <w:lang w:val="en-US"/>
        </w:rPr>
      </w:pPr>
      <w:r w:rsidRPr="000A0A32">
        <w:rPr>
          <w:rFonts w:cstheme="minorHAnsi"/>
          <w:b/>
          <w:bCs/>
          <w:color w:val="002677"/>
          <w:sz w:val="22"/>
          <w:szCs w:val="22"/>
          <w:lang w:val="en-US"/>
        </w:rPr>
        <w:t>Balance Sheet Aegean Group – Summary</w:t>
      </w:r>
    </w:p>
    <w:tbl>
      <w:tblPr>
        <w:tblW w:w="10632" w:type="dxa"/>
        <w:tblCellMar>
          <w:left w:w="0" w:type="dxa"/>
          <w:right w:w="0" w:type="dxa"/>
        </w:tblCellMar>
        <w:tblLook w:val="04A0" w:firstRow="1" w:lastRow="0" w:firstColumn="1" w:lastColumn="0" w:noHBand="0" w:noVBand="1"/>
      </w:tblPr>
      <w:tblGrid>
        <w:gridCol w:w="6455"/>
        <w:gridCol w:w="1684"/>
        <w:gridCol w:w="2493"/>
      </w:tblGrid>
      <w:tr w:rsidR="0072055B" w:rsidRPr="00B563F5" w14:paraId="3EF50DF8" w14:textId="77777777" w:rsidTr="00A17AD7">
        <w:trPr>
          <w:trHeight w:val="233"/>
        </w:trPr>
        <w:tc>
          <w:tcPr>
            <w:tcW w:w="6455" w:type="dxa"/>
            <w:tcBorders>
              <w:top w:val="nil"/>
              <w:left w:val="nil"/>
              <w:right w:val="nil"/>
            </w:tcBorders>
            <w:shd w:val="clear" w:color="auto" w:fill="002677"/>
            <w:tcMar>
              <w:top w:w="13" w:type="dxa"/>
              <w:left w:w="97" w:type="dxa"/>
              <w:bottom w:w="0" w:type="dxa"/>
              <w:right w:w="97" w:type="dxa"/>
            </w:tcMar>
            <w:vAlign w:val="center"/>
          </w:tcPr>
          <w:p w14:paraId="37674CC9" w14:textId="77777777" w:rsidR="0072055B" w:rsidRPr="00B563F5" w:rsidRDefault="0072055B" w:rsidP="00E776AE">
            <w:pPr>
              <w:rPr>
                <w:rFonts w:cstheme="minorHAnsi"/>
                <w:color w:val="FFFFFF" w:themeColor="background1"/>
                <w:kern w:val="24"/>
                <w:sz w:val="22"/>
                <w:szCs w:val="22"/>
                <w:lang w:val="en-US"/>
              </w:rPr>
            </w:pPr>
            <w:r w:rsidRPr="00DE6770">
              <w:rPr>
                <w:rFonts w:cstheme="minorHAnsi"/>
                <w:color w:val="FFFFFF" w:themeColor="background1"/>
                <w:kern w:val="24"/>
                <w:sz w:val="22"/>
                <w:szCs w:val="22"/>
                <w:lang w:val="en-US"/>
              </w:rPr>
              <w:t>(in € mil.)</w:t>
            </w:r>
          </w:p>
        </w:tc>
        <w:tc>
          <w:tcPr>
            <w:tcW w:w="1684" w:type="dxa"/>
            <w:tcBorders>
              <w:top w:val="nil"/>
              <w:left w:val="nil"/>
              <w:right w:val="nil"/>
            </w:tcBorders>
            <w:shd w:val="clear" w:color="auto" w:fill="002677"/>
            <w:vAlign w:val="center"/>
          </w:tcPr>
          <w:p w14:paraId="10F995FC" w14:textId="77777777" w:rsidR="0072055B" w:rsidRPr="00B563F5" w:rsidRDefault="0072055B" w:rsidP="00E776AE">
            <w:pPr>
              <w:jc w:val="center"/>
              <w:rPr>
                <w:rFonts w:cstheme="minorHAnsi"/>
                <w:b/>
                <w:bCs/>
                <w:color w:val="FFFFFF" w:themeColor="background1"/>
                <w:kern w:val="24"/>
                <w:sz w:val="22"/>
                <w:szCs w:val="22"/>
                <w:lang w:val="el-GR"/>
              </w:rPr>
            </w:pPr>
            <w:r>
              <w:rPr>
                <w:rFonts w:cstheme="minorHAnsi"/>
                <w:b/>
                <w:bCs/>
                <w:color w:val="FFFFFF" w:themeColor="background1"/>
                <w:kern w:val="24"/>
                <w:sz w:val="22"/>
                <w:szCs w:val="22"/>
                <w:lang w:val="en-US"/>
              </w:rPr>
              <w:t>31.12.202</w:t>
            </w:r>
            <w:r>
              <w:rPr>
                <w:rFonts w:cstheme="minorHAnsi"/>
                <w:b/>
                <w:bCs/>
                <w:color w:val="FFFFFF" w:themeColor="background1"/>
                <w:kern w:val="24"/>
                <w:sz w:val="22"/>
                <w:szCs w:val="22"/>
                <w:lang w:val="el-GR"/>
              </w:rPr>
              <w:t>3</w:t>
            </w:r>
          </w:p>
        </w:tc>
        <w:tc>
          <w:tcPr>
            <w:tcW w:w="2493" w:type="dxa"/>
            <w:tcBorders>
              <w:top w:val="nil"/>
              <w:left w:val="nil"/>
              <w:right w:val="nil"/>
            </w:tcBorders>
            <w:shd w:val="clear" w:color="auto" w:fill="002677"/>
            <w:tcMar>
              <w:top w:w="13" w:type="dxa"/>
              <w:left w:w="13" w:type="dxa"/>
              <w:bottom w:w="0" w:type="dxa"/>
              <w:right w:w="13" w:type="dxa"/>
            </w:tcMar>
            <w:vAlign w:val="center"/>
          </w:tcPr>
          <w:p w14:paraId="51FBABA7" w14:textId="7D263099" w:rsidR="0072055B" w:rsidRPr="00B563F5" w:rsidRDefault="0072055B" w:rsidP="00E776AE">
            <w:pPr>
              <w:jc w:val="center"/>
              <w:rPr>
                <w:rFonts w:cstheme="minorHAnsi"/>
                <w:color w:val="FFFFFF" w:themeColor="background1"/>
                <w:sz w:val="22"/>
                <w:szCs w:val="22"/>
                <w:lang w:val="el-GR"/>
              </w:rPr>
            </w:pPr>
            <w:r>
              <w:rPr>
                <w:rFonts w:cstheme="minorHAnsi"/>
                <w:b/>
                <w:bCs/>
                <w:color w:val="FFFFFF" w:themeColor="background1"/>
                <w:kern w:val="24"/>
                <w:sz w:val="22"/>
                <w:szCs w:val="22"/>
                <w:lang w:val="el-GR"/>
              </w:rPr>
              <w:t>30.0</w:t>
            </w:r>
            <w:r>
              <w:rPr>
                <w:rFonts w:cstheme="minorHAnsi"/>
                <w:b/>
                <w:bCs/>
                <w:color w:val="FFFFFF" w:themeColor="background1"/>
                <w:kern w:val="24"/>
                <w:sz w:val="22"/>
                <w:szCs w:val="22"/>
                <w:lang w:val="en-US"/>
              </w:rPr>
              <w:t>9</w:t>
            </w:r>
            <w:r>
              <w:rPr>
                <w:rFonts w:cstheme="minorHAnsi"/>
                <w:b/>
                <w:bCs/>
                <w:color w:val="FFFFFF" w:themeColor="background1"/>
                <w:kern w:val="24"/>
                <w:sz w:val="22"/>
                <w:szCs w:val="22"/>
                <w:lang w:val="el-GR"/>
              </w:rPr>
              <w:t>.</w:t>
            </w:r>
            <w:r>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l-GR"/>
              </w:rPr>
              <w:t>4</w:t>
            </w:r>
          </w:p>
        </w:tc>
      </w:tr>
      <w:tr w:rsidR="0072055B" w:rsidRPr="00B563F5" w14:paraId="79A8941E" w14:textId="77777777" w:rsidTr="00A17AD7">
        <w:trPr>
          <w:trHeight w:val="50"/>
        </w:trPr>
        <w:tc>
          <w:tcPr>
            <w:tcW w:w="6455" w:type="dxa"/>
            <w:tcBorders>
              <w:top w:val="nil"/>
              <w:left w:val="nil"/>
              <w:right w:val="nil"/>
            </w:tcBorders>
            <w:shd w:val="clear" w:color="auto" w:fill="auto"/>
            <w:tcMar>
              <w:top w:w="13" w:type="dxa"/>
              <w:left w:w="97" w:type="dxa"/>
              <w:bottom w:w="0" w:type="dxa"/>
              <w:right w:w="97" w:type="dxa"/>
            </w:tcMar>
            <w:vAlign w:val="center"/>
          </w:tcPr>
          <w:p w14:paraId="5A25B6F0" w14:textId="77777777" w:rsidR="0072055B" w:rsidRPr="00B563F5" w:rsidRDefault="0072055B" w:rsidP="00E776AE">
            <w:pPr>
              <w:rPr>
                <w:rFonts w:cstheme="minorHAnsi"/>
                <w:color w:val="002677"/>
                <w:sz w:val="22"/>
                <w:szCs w:val="22"/>
              </w:rPr>
            </w:pPr>
          </w:p>
        </w:tc>
        <w:tc>
          <w:tcPr>
            <w:tcW w:w="1684" w:type="dxa"/>
            <w:tcBorders>
              <w:top w:val="nil"/>
              <w:left w:val="nil"/>
              <w:right w:val="nil"/>
            </w:tcBorders>
            <w:vAlign w:val="center"/>
          </w:tcPr>
          <w:p w14:paraId="73E7F8D7" w14:textId="77777777" w:rsidR="0072055B" w:rsidRPr="00B563F5" w:rsidRDefault="0072055B" w:rsidP="00E776AE">
            <w:pPr>
              <w:jc w:val="center"/>
              <w:textAlignment w:val="bottom"/>
              <w:rPr>
                <w:rFonts w:eastAsia="Calibri" w:cstheme="minorHAnsi"/>
                <w:color w:val="002677"/>
                <w:kern w:val="24"/>
                <w:sz w:val="22"/>
                <w:szCs w:val="22"/>
                <w:lang w:val="el-GR" w:eastAsia="el-GR"/>
              </w:rPr>
            </w:pPr>
          </w:p>
        </w:tc>
        <w:tc>
          <w:tcPr>
            <w:tcW w:w="2493" w:type="dxa"/>
            <w:tcBorders>
              <w:top w:val="nil"/>
              <w:left w:val="nil"/>
              <w:right w:val="nil"/>
            </w:tcBorders>
            <w:shd w:val="clear" w:color="auto" w:fill="F0F3FA"/>
            <w:tcMar>
              <w:top w:w="13" w:type="dxa"/>
              <w:left w:w="13" w:type="dxa"/>
              <w:bottom w:w="0" w:type="dxa"/>
              <w:right w:w="13" w:type="dxa"/>
            </w:tcMar>
            <w:vAlign w:val="center"/>
          </w:tcPr>
          <w:p w14:paraId="25424046" w14:textId="77777777" w:rsidR="0072055B" w:rsidRPr="00B563F5" w:rsidRDefault="0072055B" w:rsidP="00E776AE">
            <w:pPr>
              <w:jc w:val="center"/>
              <w:textAlignment w:val="bottom"/>
              <w:rPr>
                <w:rFonts w:eastAsia="Calibri" w:cstheme="minorHAnsi"/>
                <w:color w:val="002677"/>
                <w:kern w:val="24"/>
                <w:sz w:val="22"/>
                <w:szCs w:val="22"/>
                <w:lang w:val="el-GR" w:eastAsia="el-GR"/>
              </w:rPr>
            </w:pPr>
          </w:p>
        </w:tc>
      </w:tr>
      <w:tr w:rsidR="009A71EC" w:rsidRPr="00B563F5" w14:paraId="34913BAF" w14:textId="77777777" w:rsidTr="00A17AD7">
        <w:trPr>
          <w:trHeight w:val="233"/>
        </w:trPr>
        <w:tc>
          <w:tcPr>
            <w:tcW w:w="6455" w:type="dxa"/>
            <w:tcBorders>
              <w:left w:val="nil"/>
              <w:right w:val="nil"/>
            </w:tcBorders>
            <w:shd w:val="clear" w:color="auto" w:fill="auto"/>
            <w:tcMar>
              <w:top w:w="13" w:type="dxa"/>
              <w:left w:w="97" w:type="dxa"/>
              <w:bottom w:w="0" w:type="dxa"/>
              <w:right w:w="97" w:type="dxa"/>
            </w:tcMar>
            <w:vAlign w:val="center"/>
            <w:hideMark/>
          </w:tcPr>
          <w:p w14:paraId="5347492B" w14:textId="77777777" w:rsidR="009A71EC" w:rsidRPr="00B563F5" w:rsidRDefault="009A71EC" w:rsidP="009A71EC">
            <w:pPr>
              <w:rPr>
                <w:rFonts w:cstheme="minorHAnsi"/>
                <w:color w:val="002677"/>
                <w:sz w:val="22"/>
                <w:szCs w:val="22"/>
              </w:rPr>
            </w:pPr>
            <w:r w:rsidRPr="00F278CD">
              <w:rPr>
                <w:rFonts w:cstheme="minorHAnsi"/>
                <w:color w:val="002677"/>
                <w:sz w:val="22"/>
                <w:szCs w:val="22"/>
              </w:rPr>
              <w:t>Total Fixed Assets</w:t>
            </w:r>
          </w:p>
        </w:tc>
        <w:tc>
          <w:tcPr>
            <w:tcW w:w="1684" w:type="dxa"/>
            <w:tcBorders>
              <w:left w:val="nil"/>
              <w:right w:val="nil"/>
            </w:tcBorders>
            <w:shd w:val="clear" w:color="auto" w:fill="auto"/>
            <w:vAlign w:val="center"/>
          </w:tcPr>
          <w:p w14:paraId="70CEE3A4" w14:textId="3C25D1A3" w:rsidR="009A71EC" w:rsidRPr="007D164D" w:rsidRDefault="009A71EC" w:rsidP="009A71EC">
            <w:pPr>
              <w:jc w:val="center"/>
              <w:rPr>
                <w:rFonts w:eastAsia="Times New Roman" w:cstheme="minorHAnsi"/>
                <w:color w:val="002677"/>
                <w:sz w:val="22"/>
                <w:szCs w:val="22"/>
                <w:lang w:val="el-GR" w:eastAsia="el-GR"/>
              </w:rPr>
            </w:pPr>
            <w:r w:rsidRPr="008D0A5A">
              <w:rPr>
                <w:rFonts w:eastAsia="Times New Roman" w:cstheme="minorHAnsi"/>
                <w:color w:val="002677"/>
                <w:sz w:val="22"/>
                <w:szCs w:val="22"/>
                <w:lang w:eastAsia="el-GR"/>
              </w:rPr>
              <w:t>1.477,6</w:t>
            </w:r>
            <w:r w:rsidRPr="007D164D">
              <w:rPr>
                <w:rFonts w:eastAsia="Times New Roman" w:cstheme="minorHAnsi"/>
                <w:color w:val="002677"/>
                <w:sz w:val="22"/>
                <w:szCs w:val="22"/>
                <w:vertAlign w:val="superscript"/>
                <w:lang w:val="el-GR" w:eastAsia="el-GR"/>
              </w:rPr>
              <w:t>3</w:t>
            </w:r>
          </w:p>
        </w:tc>
        <w:tc>
          <w:tcPr>
            <w:tcW w:w="2493" w:type="dxa"/>
            <w:tcBorders>
              <w:left w:val="nil"/>
              <w:right w:val="nil"/>
            </w:tcBorders>
            <w:shd w:val="clear" w:color="auto" w:fill="F0F3FA"/>
            <w:tcMar>
              <w:top w:w="13" w:type="dxa"/>
              <w:left w:w="13" w:type="dxa"/>
              <w:bottom w:w="0" w:type="dxa"/>
              <w:right w:w="13" w:type="dxa"/>
            </w:tcMar>
            <w:vAlign w:val="bottom"/>
          </w:tcPr>
          <w:p w14:paraId="4BFFEF6E" w14:textId="41BF040F"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1.701,8</w:t>
            </w:r>
          </w:p>
        </w:tc>
      </w:tr>
      <w:tr w:rsidR="009A71EC" w:rsidRPr="00B563F5" w14:paraId="30B51A0D" w14:textId="77777777" w:rsidTr="00A17AD7">
        <w:trPr>
          <w:trHeight w:val="237"/>
        </w:trPr>
        <w:tc>
          <w:tcPr>
            <w:tcW w:w="6455" w:type="dxa"/>
            <w:tcBorders>
              <w:left w:val="nil"/>
              <w:right w:val="nil"/>
            </w:tcBorders>
            <w:shd w:val="clear" w:color="auto" w:fill="auto"/>
            <w:tcMar>
              <w:top w:w="13" w:type="dxa"/>
              <w:left w:w="97" w:type="dxa"/>
              <w:bottom w:w="0" w:type="dxa"/>
              <w:right w:w="97" w:type="dxa"/>
            </w:tcMar>
            <w:vAlign w:val="center"/>
            <w:hideMark/>
          </w:tcPr>
          <w:p w14:paraId="42AB718E" w14:textId="77777777" w:rsidR="009A71EC" w:rsidRPr="00B563F5" w:rsidRDefault="009A71EC" w:rsidP="009A71EC">
            <w:pPr>
              <w:rPr>
                <w:rFonts w:cstheme="minorHAnsi"/>
                <w:color w:val="002677"/>
                <w:sz w:val="22"/>
                <w:szCs w:val="22"/>
                <w:lang w:val="el-GR"/>
              </w:rPr>
            </w:pPr>
            <w:r w:rsidRPr="000D1309">
              <w:rPr>
                <w:rFonts w:cstheme="minorHAnsi"/>
                <w:color w:val="002677"/>
                <w:sz w:val="22"/>
                <w:szCs w:val="22"/>
              </w:rPr>
              <w:t>Cash &amp; Cash Equivalents</w:t>
            </w:r>
            <w:r w:rsidRPr="000D1309">
              <w:rPr>
                <w:rFonts w:cstheme="minorHAnsi"/>
                <w:color w:val="002677"/>
                <w:sz w:val="22"/>
                <w:szCs w:val="22"/>
                <w:vertAlign w:val="superscript"/>
              </w:rPr>
              <w:t>1,3</w:t>
            </w:r>
          </w:p>
        </w:tc>
        <w:tc>
          <w:tcPr>
            <w:tcW w:w="1684" w:type="dxa"/>
            <w:tcBorders>
              <w:left w:val="nil"/>
              <w:right w:val="nil"/>
            </w:tcBorders>
            <w:shd w:val="clear" w:color="auto" w:fill="auto"/>
            <w:vAlign w:val="center"/>
          </w:tcPr>
          <w:p w14:paraId="46302B47" w14:textId="45250274" w:rsidR="009A71EC" w:rsidRPr="008D0A5A" w:rsidRDefault="009A71EC" w:rsidP="009A71EC">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576,2</w:t>
            </w:r>
          </w:p>
        </w:tc>
        <w:tc>
          <w:tcPr>
            <w:tcW w:w="2493" w:type="dxa"/>
            <w:tcBorders>
              <w:left w:val="nil"/>
              <w:right w:val="nil"/>
            </w:tcBorders>
            <w:shd w:val="clear" w:color="auto" w:fill="F0F3FA"/>
            <w:tcMar>
              <w:top w:w="13" w:type="dxa"/>
              <w:left w:w="13" w:type="dxa"/>
              <w:bottom w:w="0" w:type="dxa"/>
              <w:right w:w="13" w:type="dxa"/>
            </w:tcMar>
            <w:vAlign w:val="bottom"/>
          </w:tcPr>
          <w:p w14:paraId="40F922B4" w14:textId="4EB97BBC"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549,7</w:t>
            </w:r>
          </w:p>
        </w:tc>
      </w:tr>
      <w:tr w:rsidR="009A71EC" w:rsidRPr="00B563F5" w14:paraId="75799A66" w14:textId="77777777" w:rsidTr="00A17AD7">
        <w:trPr>
          <w:trHeight w:val="232"/>
        </w:trPr>
        <w:tc>
          <w:tcPr>
            <w:tcW w:w="6455" w:type="dxa"/>
            <w:tcBorders>
              <w:left w:val="nil"/>
              <w:right w:val="nil"/>
            </w:tcBorders>
            <w:shd w:val="clear" w:color="auto" w:fill="auto"/>
            <w:tcMar>
              <w:top w:w="13" w:type="dxa"/>
              <w:left w:w="97" w:type="dxa"/>
              <w:bottom w:w="0" w:type="dxa"/>
              <w:right w:w="97" w:type="dxa"/>
            </w:tcMar>
            <w:vAlign w:val="center"/>
            <w:hideMark/>
          </w:tcPr>
          <w:p w14:paraId="2EB52337" w14:textId="77777777" w:rsidR="009A71EC" w:rsidRPr="007D4708" w:rsidRDefault="009A71EC" w:rsidP="009A71EC">
            <w:pPr>
              <w:rPr>
                <w:rFonts w:cstheme="minorHAnsi"/>
                <w:color w:val="002677"/>
                <w:sz w:val="22"/>
                <w:szCs w:val="22"/>
                <w:lang w:val="en-US"/>
              </w:rPr>
            </w:pPr>
            <w:r w:rsidRPr="007D4708">
              <w:rPr>
                <w:rFonts w:cstheme="minorHAnsi"/>
                <w:color w:val="002677"/>
                <w:sz w:val="22"/>
                <w:szCs w:val="22"/>
              </w:rPr>
              <w:t>Financial Assets Available for Sale</w:t>
            </w:r>
            <w:r w:rsidRPr="007D4708">
              <w:rPr>
                <w:rFonts w:cstheme="minorHAnsi"/>
                <w:color w:val="002677"/>
                <w:sz w:val="22"/>
                <w:szCs w:val="22"/>
                <w:vertAlign w:val="superscript"/>
              </w:rPr>
              <w:t>2</w:t>
            </w:r>
          </w:p>
        </w:tc>
        <w:tc>
          <w:tcPr>
            <w:tcW w:w="1684" w:type="dxa"/>
            <w:tcBorders>
              <w:left w:val="nil"/>
              <w:right w:val="nil"/>
            </w:tcBorders>
            <w:shd w:val="clear" w:color="auto" w:fill="auto"/>
            <w:vAlign w:val="center"/>
          </w:tcPr>
          <w:p w14:paraId="7614BB2F" w14:textId="115575C8" w:rsidR="009A71EC" w:rsidRPr="007D164D" w:rsidRDefault="009A71EC" w:rsidP="009A71EC">
            <w:pPr>
              <w:jc w:val="center"/>
              <w:rPr>
                <w:rFonts w:eastAsia="Times New Roman" w:cstheme="minorHAnsi"/>
                <w:color w:val="002677"/>
                <w:sz w:val="22"/>
                <w:szCs w:val="22"/>
                <w:lang w:val="el-GR" w:eastAsia="el-GR"/>
              </w:rPr>
            </w:pPr>
            <w:r w:rsidRPr="008D0A5A">
              <w:rPr>
                <w:rFonts w:eastAsia="Times New Roman" w:cstheme="minorHAnsi"/>
                <w:color w:val="002677"/>
                <w:sz w:val="22"/>
                <w:szCs w:val="22"/>
                <w:lang w:eastAsia="el-GR"/>
              </w:rPr>
              <w:t>130,0</w:t>
            </w:r>
            <w:r w:rsidRPr="007D164D">
              <w:rPr>
                <w:rFonts w:eastAsia="Times New Roman" w:cstheme="minorHAnsi"/>
                <w:color w:val="002677"/>
                <w:sz w:val="22"/>
                <w:szCs w:val="22"/>
                <w:vertAlign w:val="superscript"/>
                <w:lang w:val="el-GR" w:eastAsia="el-GR"/>
              </w:rPr>
              <w:t>3</w:t>
            </w:r>
          </w:p>
        </w:tc>
        <w:tc>
          <w:tcPr>
            <w:tcW w:w="2493" w:type="dxa"/>
            <w:tcBorders>
              <w:left w:val="nil"/>
              <w:right w:val="nil"/>
            </w:tcBorders>
            <w:shd w:val="clear" w:color="auto" w:fill="F0F3FA"/>
            <w:tcMar>
              <w:top w:w="13" w:type="dxa"/>
              <w:left w:w="13" w:type="dxa"/>
              <w:bottom w:w="0" w:type="dxa"/>
              <w:right w:w="13" w:type="dxa"/>
            </w:tcMar>
            <w:vAlign w:val="bottom"/>
          </w:tcPr>
          <w:p w14:paraId="145E01D9" w14:textId="1530E72C"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213,1</w:t>
            </w:r>
          </w:p>
        </w:tc>
      </w:tr>
      <w:tr w:rsidR="009A71EC" w:rsidRPr="00B563F5" w14:paraId="4C500611" w14:textId="77777777" w:rsidTr="00A17AD7">
        <w:trPr>
          <w:trHeight w:val="280"/>
        </w:trPr>
        <w:tc>
          <w:tcPr>
            <w:tcW w:w="6455" w:type="dxa"/>
            <w:tcBorders>
              <w:left w:val="nil"/>
              <w:bottom w:val="single" w:sz="4" w:space="0" w:color="002677"/>
              <w:right w:val="nil"/>
            </w:tcBorders>
            <w:shd w:val="clear" w:color="auto" w:fill="auto"/>
            <w:tcMar>
              <w:top w:w="13" w:type="dxa"/>
              <w:left w:w="97" w:type="dxa"/>
              <w:bottom w:w="0" w:type="dxa"/>
              <w:right w:w="97" w:type="dxa"/>
            </w:tcMar>
            <w:vAlign w:val="center"/>
          </w:tcPr>
          <w:p w14:paraId="55254093" w14:textId="77777777" w:rsidR="009A71EC" w:rsidRPr="00B563F5" w:rsidRDefault="009A71EC" w:rsidP="009A71EC">
            <w:pPr>
              <w:rPr>
                <w:rFonts w:cstheme="minorHAnsi"/>
                <w:color w:val="002677"/>
                <w:sz w:val="22"/>
                <w:szCs w:val="22"/>
              </w:rPr>
            </w:pPr>
            <w:r w:rsidRPr="00A82EDA">
              <w:rPr>
                <w:rFonts w:cstheme="minorHAnsi"/>
                <w:color w:val="002677"/>
                <w:sz w:val="22"/>
                <w:szCs w:val="22"/>
              </w:rPr>
              <w:t>Other Current Assets</w:t>
            </w:r>
          </w:p>
        </w:tc>
        <w:tc>
          <w:tcPr>
            <w:tcW w:w="1684" w:type="dxa"/>
            <w:tcBorders>
              <w:left w:val="nil"/>
              <w:bottom w:val="single" w:sz="4" w:space="0" w:color="002677"/>
              <w:right w:val="nil"/>
            </w:tcBorders>
            <w:shd w:val="clear" w:color="auto" w:fill="auto"/>
            <w:vAlign w:val="center"/>
          </w:tcPr>
          <w:p w14:paraId="112B3B9F" w14:textId="52835C4E" w:rsidR="009A71EC" w:rsidRPr="008D0A5A" w:rsidRDefault="009A71EC" w:rsidP="009A71EC">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228,8</w:t>
            </w:r>
          </w:p>
        </w:tc>
        <w:tc>
          <w:tcPr>
            <w:tcW w:w="2493" w:type="dxa"/>
            <w:tcBorders>
              <w:left w:val="nil"/>
              <w:bottom w:val="single" w:sz="4" w:space="0" w:color="002677"/>
              <w:right w:val="nil"/>
            </w:tcBorders>
            <w:shd w:val="clear" w:color="auto" w:fill="F0F3FA"/>
            <w:tcMar>
              <w:top w:w="13" w:type="dxa"/>
              <w:left w:w="13" w:type="dxa"/>
              <w:bottom w:w="0" w:type="dxa"/>
              <w:right w:w="13" w:type="dxa"/>
            </w:tcMar>
            <w:vAlign w:val="bottom"/>
          </w:tcPr>
          <w:p w14:paraId="429AEBAC" w14:textId="6815DD4D"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316,9</w:t>
            </w:r>
          </w:p>
        </w:tc>
      </w:tr>
      <w:tr w:rsidR="009A71EC" w:rsidRPr="00B563F5" w14:paraId="4DC9DDAB" w14:textId="77777777" w:rsidTr="00A17AD7">
        <w:trPr>
          <w:trHeight w:val="269"/>
        </w:trPr>
        <w:tc>
          <w:tcPr>
            <w:tcW w:w="6455"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35059930" w14:textId="77777777" w:rsidR="009A71EC" w:rsidRPr="00B563F5" w:rsidRDefault="009A71EC" w:rsidP="009A71EC">
            <w:pPr>
              <w:rPr>
                <w:rFonts w:cstheme="minorHAnsi"/>
                <w:b/>
                <w:bCs/>
                <w:color w:val="002677"/>
                <w:sz w:val="22"/>
                <w:szCs w:val="22"/>
                <w:lang w:val="el-GR"/>
              </w:rPr>
            </w:pPr>
            <w:r w:rsidRPr="00B74C2D">
              <w:rPr>
                <w:rFonts w:cstheme="minorHAnsi"/>
                <w:b/>
                <w:bCs/>
                <w:color w:val="002677"/>
                <w:sz w:val="22"/>
                <w:szCs w:val="22"/>
              </w:rPr>
              <w:t>Total Assets</w:t>
            </w:r>
          </w:p>
        </w:tc>
        <w:tc>
          <w:tcPr>
            <w:tcW w:w="1684" w:type="dxa"/>
            <w:tcBorders>
              <w:top w:val="single" w:sz="4" w:space="0" w:color="002677"/>
              <w:left w:val="nil"/>
              <w:bottom w:val="single" w:sz="4" w:space="0" w:color="002677"/>
              <w:right w:val="nil"/>
            </w:tcBorders>
            <w:shd w:val="clear" w:color="auto" w:fill="auto"/>
            <w:vAlign w:val="center"/>
          </w:tcPr>
          <w:p w14:paraId="32D28634" w14:textId="773A155A" w:rsidR="009A71EC" w:rsidRPr="008D0A5A" w:rsidRDefault="009A71EC" w:rsidP="009A71EC">
            <w:pPr>
              <w:jc w:val="center"/>
              <w:rPr>
                <w:rFonts w:eastAsia="Times New Roman" w:cstheme="minorHAnsi"/>
                <w:b/>
                <w:bCs/>
                <w:color w:val="002677"/>
                <w:sz w:val="22"/>
                <w:szCs w:val="22"/>
                <w:lang w:eastAsia="el-GR"/>
              </w:rPr>
            </w:pPr>
            <w:r w:rsidRPr="00712382">
              <w:rPr>
                <w:rFonts w:eastAsia="Times New Roman" w:cstheme="minorHAnsi"/>
                <w:b/>
                <w:bCs/>
                <w:color w:val="002677"/>
                <w:sz w:val="22"/>
                <w:szCs w:val="22"/>
                <w:lang w:eastAsia="el-GR"/>
              </w:rPr>
              <w:t>2.412,7</w:t>
            </w:r>
          </w:p>
        </w:tc>
        <w:tc>
          <w:tcPr>
            <w:tcW w:w="2493" w:type="dxa"/>
            <w:tcBorders>
              <w:top w:val="single" w:sz="4" w:space="0" w:color="002677"/>
              <w:left w:val="nil"/>
              <w:bottom w:val="single" w:sz="4" w:space="0" w:color="002677"/>
              <w:right w:val="nil"/>
            </w:tcBorders>
            <w:shd w:val="clear" w:color="auto" w:fill="F0F3FA"/>
            <w:tcMar>
              <w:top w:w="13" w:type="dxa"/>
              <w:left w:w="13" w:type="dxa"/>
              <w:bottom w:w="0" w:type="dxa"/>
              <w:right w:w="13" w:type="dxa"/>
            </w:tcMar>
            <w:vAlign w:val="bottom"/>
          </w:tcPr>
          <w:p w14:paraId="51734278" w14:textId="543E0004" w:rsidR="009A71EC" w:rsidRPr="009A71EC" w:rsidRDefault="009A71EC" w:rsidP="009A71EC">
            <w:pPr>
              <w:jc w:val="center"/>
              <w:rPr>
                <w:rFonts w:eastAsia="Times New Roman" w:cstheme="minorHAnsi"/>
                <w:b/>
                <w:bCs/>
                <w:color w:val="002677"/>
                <w:sz w:val="22"/>
                <w:szCs w:val="22"/>
                <w:lang w:eastAsia="el-GR"/>
              </w:rPr>
            </w:pPr>
            <w:r w:rsidRPr="009A71EC">
              <w:rPr>
                <w:rFonts w:eastAsia="Times New Roman" w:cstheme="minorHAnsi"/>
                <w:b/>
                <w:bCs/>
                <w:color w:val="002677"/>
                <w:sz w:val="22"/>
                <w:szCs w:val="22"/>
                <w:lang w:eastAsia="el-GR"/>
              </w:rPr>
              <w:t>2.781,5</w:t>
            </w:r>
          </w:p>
        </w:tc>
      </w:tr>
      <w:tr w:rsidR="009A71EC" w:rsidRPr="00B563F5" w14:paraId="4D4C296D" w14:textId="77777777" w:rsidTr="00A17AD7">
        <w:trPr>
          <w:trHeight w:val="276"/>
        </w:trPr>
        <w:tc>
          <w:tcPr>
            <w:tcW w:w="6455" w:type="dxa"/>
            <w:tcBorders>
              <w:top w:val="single" w:sz="4" w:space="0" w:color="002677"/>
              <w:left w:val="nil"/>
              <w:right w:val="nil"/>
            </w:tcBorders>
            <w:shd w:val="clear" w:color="auto" w:fill="auto"/>
            <w:tcMar>
              <w:top w:w="13" w:type="dxa"/>
              <w:left w:w="97" w:type="dxa"/>
              <w:bottom w:w="0" w:type="dxa"/>
              <w:right w:w="97" w:type="dxa"/>
            </w:tcMar>
            <w:vAlign w:val="center"/>
          </w:tcPr>
          <w:p w14:paraId="5449CE6C" w14:textId="77777777" w:rsidR="009A71EC" w:rsidRPr="00B563F5" w:rsidRDefault="009A71EC" w:rsidP="009A71EC">
            <w:pPr>
              <w:rPr>
                <w:rFonts w:cstheme="minorHAnsi"/>
                <w:color w:val="002677"/>
                <w:sz w:val="22"/>
                <w:szCs w:val="22"/>
              </w:rPr>
            </w:pPr>
            <w:r>
              <w:rPr>
                <w:rFonts w:cstheme="minorHAnsi"/>
                <w:color w:val="002677"/>
                <w:sz w:val="22"/>
                <w:szCs w:val="22"/>
              </w:rPr>
              <w:t>Total Equity</w:t>
            </w:r>
          </w:p>
        </w:tc>
        <w:tc>
          <w:tcPr>
            <w:tcW w:w="1684" w:type="dxa"/>
            <w:tcBorders>
              <w:top w:val="single" w:sz="4" w:space="0" w:color="002677"/>
              <w:left w:val="nil"/>
              <w:right w:val="nil"/>
            </w:tcBorders>
            <w:shd w:val="clear" w:color="auto" w:fill="auto"/>
            <w:vAlign w:val="center"/>
          </w:tcPr>
          <w:p w14:paraId="2E80F541" w14:textId="24FD8331" w:rsidR="009A71EC" w:rsidRPr="00005138" w:rsidRDefault="009A71EC" w:rsidP="009A71EC">
            <w:pPr>
              <w:jc w:val="center"/>
              <w:rPr>
                <w:rFonts w:eastAsia="Times New Roman" w:cstheme="minorHAnsi"/>
                <w:color w:val="002677"/>
                <w:sz w:val="22"/>
                <w:szCs w:val="22"/>
                <w:lang w:val="en-US" w:eastAsia="el-GR"/>
              </w:rPr>
            </w:pPr>
            <w:r w:rsidRPr="008D0A5A">
              <w:rPr>
                <w:rFonts w:eastAsia="Times New Roman" w:cstheme="minorHAnsi"/>
                <w:color w:val="002677"/>
                <w:sz w:val="22"/>
                <w:szCs w:val="22"/>
                <w:lang w:eastAsia="el-GR"/>
              </w:rPr>
              <w:t>418,8</w:t>
            </w:r>
          </w:p>
        </w:tc>
        <w:tc>
          <w:tcPr>
            <w:tcW w:w="2493" w:type="dxa"/>
            <w:tcBorders>
              <w:top w:val="single" w:sz="4" w:space="0" w:color="002677"/>
              <w:left w:val="nil"/>
              <w:right w:val="nil"/>
            </w:tcBorders>
            <w:shd w:val="clear" w:color="auto" w:fill="F0F3FA"/>
            <w:tcMar>
              <w:top w:w="13" w:type="dxa"/>
              <w:left w:w="13" w:type="dxa"/>
              <w:bottom w:w="0" w:type="dxa"/>
              <w:right w:w="13" w:type="dxa"/>
            </w:tcMar>
            <w:vAlign w:val="bottom"/>
          </w:tcPr>
          <w:p w14:paraId="244D874C" w14:textId="58F73333"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470,4</w:t>
            </w:r>
          </w:p>
        </w:tc>
      </w:tr>
      <w:tr w:rsidR="009A71EC" w:rsidRPr="00B563F5" w14:paraId="44884EB1" w14:textId="77777777" w:rsidTr="00A17AD7">
        <w:trPr>
          <w:trHeight w:val="283"/>
        </w:trPr>
        <w:tc>
          <w:tcPr>
            <w:tcW w:w="6455" w:type="dxa"/>
            <w:tcBorders>
              <w:left w:val="nil"/>
              <w:right w:val="nil"/>
            </w:tcBorders>
            <w:shd w:val="clear" w:color="auto" w:fill="auto"/>
            <w:tcMar>
              <w:top w:w="13" w:type="dxa"/>
              <w:left w:w="97" w:type="dxa"/>
              <w:bottom w:w="0" w:type="dxa"/>
              <w:right w:w="97" w:type="dxa"/>
            </w:tcMar>
            <w:vAlign w:val="center"/>
          </w:tcPr>
          <w:p w14:paraId="7DDE2AFD" w14:textId="77777777" w:rsidR="009A71EC" w:rsidRPr="00B563F5" w:rsidRDefault="009A71EC" w:rsidP="009A71EC">
            <w:pPr>
              <w:rPr>
                <w:rFonts w:cstheme="minorHAnsi"/>
                <w:color w:val="002677"/>
                <w:sz w:val="22"/>
                <w:szCs w:val="22"/>
              </w:rPr>
            </w:pPr>
            <w:r>
              <w:rPr>
                <w:rFonts w:cstheme="minorHAnsi"/>
                <w:color w:val="002677"/>
                <w:sz w:val="22"/>
                <w:szCs w:val="22"/>
              </w:rPr>
              <w:t>Lease Liabilities</w:t>
            </w:r>
          </w:p>
        </w:tc>
        <w:tc>
          <w:tcPr>
            <w:tcW w:w="1684" w:type="dxa"/>
            <w:tcBorders>
              <w:left w:val="nil"/>
              <w:right w:val="nil"/>
            </w:tcBorders>
            <w:shd w:val="clear" w:color="auto" w:fill="auto"/>
            <w:vAlign w:val="center"/>
          </w:tcPr>
          <w:p w14:paraId="4F24176F" w14:textId="3A5EEAA9" w:rsidR="009A71EC" w:rsidRPr="008D0A5A" w:rsidRDefault="009A71EC" w:rsidP="009A71EC">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901,2</w:t>
            </w:r>
          </w:p>
        </w:tc>
        <w:tc>
          <w:tcPr>
            <w:tcW w:w="2493" w:type="dxa"/>
            <w:tcBorders>
              <w:left w:val="nil"/>
              <w:right w:val="nil"/>
            </w:tcBorders>
            <w:shd w:val="clear" w:color="auto" w:fill="F0F3FA"/>
            <w:tcMar>
              <w:top w:w="13" w:type="dxa"/>
              <w:left w:w="13" w:type="dxa"/>
              <w:bottom w:w="0" w:type="dxa"/>
              <w:right w:w="13" w:type="dxa"/>
            </w:tcMar>
            <w:vAlign w:val="bottom"/>
          </w:tcPr>
          <w:p w14:paraId="36A3C9FA" w14:textId="6834A852"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1.014,1</w:t>
            </w:r>
          </w:p>
        </w:tc>
      </w:tr>
      <w:tr w:rsidR="009A71EC" w:rsidRPr="00B563F5" w14:paraId="674AFF6D" w14:textId="77777777" w:rsidTr="00A17AD7">
        <w:trPr>
          <w:trHeight w:val="272"/>
        </w:trPr>
        <w:tc>
          <w:tcPr>
            <w:tcW w:w="6455" w:type="dxa"/>
            <w:tcBorders>
              <w:left w:val="nil"/>
              <w:right w:val="nil"/>
            </w:tcBorders>
            <w:shd w:val="clear" w:color="auto" w:fill="auto"/>
            <w:tcMar>
              <w:top w:w="13" w:type="dxa"/>
              <w:left w:w="97" w:type="dxa"/>
              <w:bottom w:w="0" w:type="dxa"/>
              <w:right w:w="97" w:type="dxa"/>
            </w:tcMar>
            <w:vAlign w:val="center"/>
          </w:tcPr>
          <w:p w14:paraId="3C3FB218" w14:textId="77777777" w:rsidR="009A71EC" w:rsidRPr="00B563F5" w:rsidRDefault="009A71EC" w:rsidP="009A71EC">
            <w:pPr>
              <w:rPr>
                <w:rFonts w:cstheme="minorHAnsi"/>
                <w:color w:val="002677"/>
                <w:sz w:val="22"/>
                <w:szCs w:val="22"/>
              </w:rPr>
            </w:pPr>
            <w:r>
              <w:rPr>
                <w:rFonts w:cstheme="minorHAnsi"/>
                <w:color w:val="002677"/>
                <w:sz w:val="22"/>
                <w:szCs w:val="22"/>
              </w:rPr>
              <w:t>Loans</w:t>
            </w:r>
          </w:p>
        </w:tc>
        <w:tc>
          <w:tcPr>
            <w:tcW w:w="1684" w:type="dxa"/>
            <w:tcBorders>
              <w:left w:val="nil"/>
              <w:right w:val="nil"/>
            </w:tcBorders>
            <w:shd w:val="clear" w:color="auto" w:fill="auto"/>
            <w:vAlign w:val="center"/>
          </w:tcPr>
          <w:p w14:paraId="72A01BBB" w14:textId="5CCD47C1" w:rsidR="009A71EC" w:rsidRPr="008D0A5A" w:rsidRDefault="009A71EC" w:rsidP="009A71EC">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220,3</w:t>
            </w:r>
          </w:p>
        </w:tc>
        <w:tc>
          <w:tcPr>
            <w:tcW w:w="2493" w:type="dxa"/>
            <w:tcBorders>
              <w:left w:val="nil"/>
              <w:right w:val="nil"/>
            </w:tcBorders>
            <w:shd w:val="clear" w:color="auto" w:fill="F0F3FA"/>
            <w:tcMar>
              <w:top w:w="13" w:type="dxa"/>
              <w:left w:w="13" w:type="dxa"/>
              <w:bottom w:w="0" w:type="dxa"/>
              <w:right w:w="13" w:type="dxa"/>
            </w:tcMar>
            <w:vAlign w:val="bottom"/>
          </w:tcPr>
          <w:p w14:paraId="0354CD0C" w14:textId="3BE64279"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263,6</w:t>
            </w:r>
          </w:p>
        </w:tc>
      </w:tr>
      <w:tr w:rsidR="009A71EC" w:rsidRPr="00B563F5" w14:paraId="3A229451" w14:textId="77777777" w:rsidTr="00A17AD7">
        <w:trPr>
          <w:trHeight w:val="245"/>
        </w:trPr>
        <w:tc>
          <w:tcPr>
            <w:tcW w:w="6455" w:type="dxa"/>
            <w:tcBorders>
              <w:left w:val="nil"/>
              <w:bottom w:val="single" w:sz="4" w:space="0" w:color="002677"/>
              <w:right w:val="nil"/>
            </w:tcBorders>
            <w:shd w:val="clear" w:color="auto" w:fill="auto"/>
            <w:tcMar>
              <w:top w:w="13" w:type="dxa"/>
              <w:left w:w="97" w:type="dxa"/>
              <w:bottom w:w="0" w:type="dxa"/>
              <w:right w:w="97" w:type="dxa"/>
            </w:tcMar>
            <w:vAlign w:val="center"/>
          </w:tcPr>
          <w:p w14:paraId="4335F009" w14:textId="77777777" w:rsidR="009A71EC" w:rsidRPr="00B563F5" w:rsidRDefault="009A71EC" w:rsidP="009A71EC">
            <w:pPr>
              <w:rPr>
                <w:rFonts w:cstheme="minorHAnsi"/>
                <w:color w:val="002677"/>
                <w:sz w:val="22"/>
                <w:szCs w:val="22"/>
                <w:lang w:val="el-GR"/>
              </w:rPr>
            </w:pPr>
            <w:r>
              <w:rPr>
                <w:rFonts w:cstheme="minorHAnsi"/>
                <w:color w:val="002677"/>
                <w:sz w:val="22"/>
                <w:szCs w:val="22"/>
              </w:rPr>
              <w:t>Other Non-Current Liabilities</w:t>
            </w:r>
          </w:p>
        </w:tc>
        <w:tc>
          <w:tcPr>
            <w:tcW w:w="1684" w:type="dxa"/>
            <w:tcBorders>
              <w:left w:val="nil"/>
              <w:bottom w:val="single" w:sz="4" w:space="0" w:color="002677"/>
              <w:right w:val="nil"/>
            </w:tcBorders>
            <w:shd w:val="clear" w:color="auto" w:fill="auto"/>
            <w:vAlign w:val="center"/>
          </w:tcPr>
          <w:p w14:paraId="07466848" w14:textId="11523468" w:rsidR="009A71EC" w:rsidRPr="008D0A5A" w:rsidRDefault="009A71EC" w:rsidP="009A71EC">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119,6</w:t>
            </w:r>
          </w:p>
        </w:tc>
        <w:tc>
          <w:tcPr>
            <w:tcW w:w="2493" w:type="dxa"/>
            <w:tcBorders>
              <w:left w:val="nil"/>
              <w:bottom w:val="single" w:sz="4" w:space="0" w:color="002677"/>
              <w:right w:val="nil"/>
            </w:tcBorders>
            <w:shd w:val="clear" w:color="auto" w:fill="F0F3FA"/>
            <w:tcMar>
              <w:top w:w="13" w:type="dxa"/>
              <w:left w:w="13" w:type="dxa"/>
              <w:bottom w:w="0" w:type="dxa"/>
              <w:right w:w="13" w:type="dxa"/>
            </w:tcMar>
            <w:vAlign w:val="bottom"/>
          </w:tcPr>
          <w:p w14:paraId="331B51EC" w14:textId="5465F6F1"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178,5</w:t>
            </w:r>
          </w:p>
        </w:tc>
      </w:tr>
      <w:tr w:rsidR="009A71EC" w:rsidRPr="00B563F5" w14:paraId="0C5D40A4" w14:textId="77777777" w:rsidTr="00A17AD7">
        <w:trPr>
          <w:trHeight w:val="245"/>
        </w:trPr>
        <w:tc>
          <w:tcPr>
            <w:tcW w:w="6455"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5BA0A923" w14:textId="77777777" w:rsidR="009A71EC" w:rsidRPr="00B563F5" w:rsidRDefault="009A71EC" w:rsidP="009A71EC">
            <w:pPr>
              <w:rPr>
                <w:rFonts w:cstheme="minorHAnsi"/>
                <w:color w:val="002677"/>
                <w:sz w:val="22"/>
                <w:szCs w:val="22"/>
                <w:lang w:val="el-GR"/>
              </w:rPr>
            </w:pPr>
            <w:r w:rsidRPr="00F028D4">
              <w:rPr>
                <w:rFonts w:cstheme="minorHAnsi"/>
                <w:color w:val="002677"/>
                <w:sz w:val="22"/>
                <w:szCs w:val="22"/>
              </w:rPr>
              <w:t>Other Current Liabilities</w:t>
            </w:r>
          </w:p>
        </w:tc>
        <w:tc>
          <w:tcPr>
            <w:tcW w:w="1684" w:type="dxa"/>
            <w:tcBorders>
              <w:top w:val="single" w:sz="4" w:space="0" w:color="002677"/>
              <w:left w:val="nil"/>
              <w:bottom w:val="single" w:sz="4" w:space="0" w:color="002677"/>
              <w:right w:val="nil"/>
            </w:tcBorders>
            <w:shd w:val="clear" w:color="auto" w:fill="auto"/>
            <w:vAlign w:val="center"/>
          </w:tcPr>
          <w:p w14:paraId="3D858905" w14:textId="79D882F5" w:rsidR="009A71EC" w:rsidRPr="008D0A5A" w:rsidRDefault="009A71EC" w:rsidP="009A71EC">
            <w:pPr>
              <w:jc w:val="center"/>
              <w:rPr>
                <w:rFonts w:eastAsia="Times New Roman" w:cstheme="minorHAnsi"/>
                <w:color w:val="002677"/>
                <w:sz w:val="22"/>
                <w:szCs w:val="22"/>
                <w:lang w:eastAsia="el-GR"/>
              </w:rPr>
            </w:pPr>
            <w:r w:rsidRPr="008D0A5A">
              <w:rPr>
                <w:rFonts w:eastAsia="Times New Roman" w:cstheme="minorHAnsi"/>
                <w:color w:val="002677"/>
                <w:sz w:val="22"/>
                <w:szCs w:val="22"/>
                <w:lang w:eastAsia="el-GR"/>
              </w:rPr>
              <w:t>752,7</w:t>
            </w:r>
          </w:p>
        </w:tc>
        <w:tc>
          <w:tcPr>
            <w:tcW w:w="2493" w:type="dxa"/>
            <w:tcBorders>
              <w:top w:val="single" w:sz="4" w:space="0" w:color="002677"/>
              <w:left w:val="nil"/>
              <w:bottom w:val="single" w:sz="4" w:space="0" w:color="002677"/>
              <w:right w:val="nil"/>
            </w:tcBorders>
            <w:shd w:val="clear" w:color="auto" w:fill="F0F3FA"/>
            <w:tcMar>
              <w:top w:w="13" w:type="dxa"/>
              <w:left w:w="13" w:type="dxa"/>
              <w:bottom w:w="0" w:type="dxa"/>
              <w:right w:w="13" w:type="dxa"/>
            </w:tcMar>
            <w:vAlign w:val="bottom"/>
          </w:tcPr>
          <w:p w14:paraId="46E64E79" w14:textId="5812EE48" w:rsidR="009A71EC" w:rsidRPr="008D0A5A" w:rsidRDefault="009A71EC" w:rsidP="009A71EC">
            <w:pPr>
              <w:jc w:val="center"/>
              <w:rPr>
                <w:rFonts w:eastAsia="Times New Roman" w:cstheme="minorHAnsi"/>
                <w:color w:val="002677"/>
                <w:sz w:val="22"/>
                <w:szCs w:val="22"/>
                <w:lang w:eastAsia="el-GR"/>
              </w:rPr>
            </w:pPr>
            <w:r w:rsidRPr="009A71EC">
              <w:rPr>
                <w:rFonts w:eastAsia="Times New Roman" w:cstheme="minorHAnsi"/>
                <w:color w:val="002677"/>
                <w:sz w:val="22"/>
                <w:szCs w:val="22"/>
                <w:lang w:eastAsia="el-GR"/>
              </w:rPr>
              <w:t>854,9</w:t>
            </w:r>
          </w:p>
        </w:tc>
      </w:tr>
      <w:tr w:rsidR="009A71EC" w:rsidRPr="000801F0" w14:paraId="160C82BF" w14:textId="77777777" w:rsidTr="00A17AD7">
        <w:trPr>
          <w:trHeight w:val="263"/>
        </w:trPr>
        <w:tc>
          <w:tcPr>
            <w:tcW w:w="6455"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70858E65" w14:textId="77777777" w:rsidR="009A71EC" w:rsidRPr="00B563F5" w:rsidRDefault="009A71EC" w:rsidP="009A71EC">
            <w:pPr>
              <w:rPr>
                <w:rFonts w:cstheme="minorHAnsi"/>
                <w:b/>
                <w:bCs/>
                <w:color w:val="002677"/>
                <w:sz w:val="22"/>
                <w:szCs w:val="22"/>
                <w:lang w:val="el-GR"/>
              </w:rPr>
            </w:pPr>
            <w:r w:rsidRPr="00791998">
              <w:rPr>
                <w:rFonts w:cstheme="minorHAnsi"/>
                <w:b/>
                <w:bCs/>
                <w:color w:val="002677"/>
                <w:sz w:val="22"/>
                <w:szCs w:val="22"/>
              </w:rPr>
              <w:t>Total Equity and Liabilities</w:t>
            </w:r>
          </w:p>
        </w:tc>
        <w:tc>
          <w:tcPr>
            <w:tcW w:w="1684" w:type="dxa"/>
            <w:tcBorders>
              <w:top w:val="single" w:sz="4" w:space="0" w:color="002677"/>
              <w:left w:val="nil"/>
              <w:bottom w:val="single" w:sz="4" w:space="0" w:color="002677"/>
              <w:right w:val="nil"/>
            </w:tcBorders>
            <w:shd w:val="clear" w:color="auto" w:fill="auto"/>
            <w:vAlign w:val="center"/>
          </w:tcPr>
          <w:p w14:paraId="4EB4A915" w14:textId="29F83BE7" w:rsidR="009A71EC" w:rsidRPr="00104189" w:rsidRDefault="009A71EC" w:rsidP="009A71EC">
            <w:pPr>
              <w:jc w:val="center"/>
              <w:rPr>
                <w:rFonts w:eastAsia="Times New Roman" w:cstheme="minorHAnsi"/>
                <w:b/>
                <w:bCs/>
                <w:color w:val="002677"/>
                <w:sz w:val="22"/>
                <w:szCs w:val="22"/>
                <w:lang w:eastAsia="el-GR"/>
              </w:rPr>
            </w:pPr>
            <w:r w:rsidRPr="00712382">
              <w:rPr>
                <w:rFonts w:eastAsia="Times New Roman" w:cstheme="minorHAnsi"/>
                <w:b/>
                <w:bCs/>
                <w:color w:val="002677"/>
                <w:sz w:val="22"/>
                <w:szCs w:val="22"/>
                <w:lang w:eastAsia="el-GR"/>
              </w:rPr>
              <w:t>2.412,7</w:t>
            </w:r>
          </w:p>
        </w:tc>
        <w:tc>
          <w:tcPr>
            <w:tcW w:w="2493" w:type="dxa"/>
            <w:tcBorders>
              <w:top w:val="single" w:sz="4" w:space="0" w:color="002677"/>
              <w:left w:val="nil"/>
              <w:bottom w:val="single" w:sz="4" w:space="0" w:color="002677"/>
              <w:right w:val="nil"/>
            </w:tcBorders>
            <w:shd w:val="clear" w:color="auto" w:fill="F0F3FA"/>
            <w:tcMar>
              <w:top w:w="13" w:type="dxa"/>
              <w:left w:w="13" w:type="dxa"/>
              <w:bottom w:w="0" w:type="dxa"/>
              <w:right w:w="13" w:type="dxa"/>
            </w:tcMar>
            <w:vAlign w:val="bottom"/>
          </w:tcPr>
          <w:p w14:paraId="03C77628" w14:textId="267749DB" w:rsidR="009A71EC" w:rsidRPr="009A71EC" w:rsidRDefault="009A71EC" w:rsidP="009A71EC">
            <w:pPr>
              <w:jc w:val="center"/>
              <w:rPr>
                <w:rFonts w:eastAsia="Times New Roman" w:cstheme="minorHAnsi"/>
                <w:b/>
                <w:bCs/>
                <w:color w:val="002677"/>
                <w:sz w:val="22"/>
                <w:szCs w:val="22"/>
                <w:lang w:eastAsia="el-GR"/>
              </w:rPr>
            </w:pPr>
            <w:r w:rsidRPr="009A71EC">
              <w:rPr>
                <w:rFonts w:eastAsia="Times New Roman" w:cstheme="minorHAnsi"/>
                <w:b/>
                <w:bCs/>
                <w:color w:val="002677"/>
                <w:sz w:val="22"/>
                <w:szCs w:val="22"/>
                <w:lang w:eastAsia="el-GR"/>
              </w:rPr>
              <w:t>2.781,5</w:t>
            </w:r>
          </w:p>
        </w:tc>
      </w:tr>
    </w:tbl>
    <w:p w14:paraId="7900A549" w14:textId="77777777" w:rsidR="0072055B" w:rsidRDefault="0072055B" w:rsidP="0072055B">
      <w:pPr>
        <w:jc w:val="both"/>
        <w:rPr>
          <w:rFonts w:cstheme="minorHAnsi"/>
          <w:color w:val="002677"/>
          <w:sz w:val="18"/>
          <w:szCs w:val="18"/>
          <w:lang w:val="en-US"/>
        </w:rPr>
      </w:pPr>
    </w:p>
    <w:p w14:paraId="28D1E1CC" w14:textId="0D40067F" w:rsidR="0072055B" w:rsidRPr="00072DA6" w:rsidRDefault="0072055B" w:rsidP="0072055B">
      <w:pPr>
        <w:spacing w:line="180" w:lineRule="exact"/>
        <w:jc w:val="both"/>
        <w:rPr>
          <w:rFonts w:cstheme="minorHAnsi"/>
          <w:color w:val="002677"/>
          <w:sz w:val="14"/>
          <w:szCs w:val="14"/>
          <w:lang w:val="en-US"/>
        </w:rPr>
      </w:pPr>
      <w:r w:rsidRPr="00072DA6">
        <w:rPr>
          <w:rFonts w:cstheme="minorHAnsi"/>
          <w:color w:val="002677"/>
          <w:sz w:val="14"/>
          <w:szCs w:val="14"/>
          <w:lang w:val="en-US"/>
        </w:rPr>
        <w:t xml:space="preserve">Notes: </w:t>
      </w:r>
      <w:r w:rsidRPr="00072DA6">
        <w:rPr>
          <w:rFonts w:cstheme="minorHAnsi"/>
          <w:color w:val="002677"/>
          <w:sz w:val="14"/>
          <w:szCs w:val="14"/>
          <w:lang w:val="en-US"/>
        </w:rPr>
        <w:br/>
      </w:r>
      <w:r w:rsidRPr="00072DA6">
        <w:rPr>
          <w:rFonts w:cstheme="minorHAnsi"/>
          <w:color w:val="002677"/>
          <w:sz w:val="14"/>
          <w:szCs w:val="14"/>
          <w:vertAlign w:val="superscript"/>
          <w:lang w:val="en-US"/>
        </w:rPr>
        <w:t>1</w:t>
      </w:r>
      <w:r w:rsidRPr="00072DA6">
        <w:rPr>
          <w:rFonts w:cstheme="minorHAnsi"/>
          <w:color w:val="002677"/>
          <w:sz w:val="14"/>
          <w:szCs w:val="14"/>
          <w:lang w:val="en-US"/>
        </w:rPr>
        <w:t xml:space="preserve"> Includes restricted cash of €0,5 mil. on 31/12/2023 and €</w:t>
      </w:r>
      <w:r w:rsidR="00685C53" w:rsidRPr="00DE43A7">
        <w:rPr>
          <w:rFonts w:cstheme="minorHAnsi"/>
          <w:color w:val="002677"/>
          <w:sz w:val="14"/>
          <w:szCs w:val="14"/>
          <w:lang w:val="en-US"/>
        </w:rPr>
        <w:t>9</w:t>
      </w:r>
      <w:r w:rsidRPr="00072DA6">
        <w:rPr>
          <w:rFonts w:cstheme="minorHAnsi"/>
          <w:color w:val="002677"/>
          <w:sz w:val="14"/>
          <w:szCs w:val="14"/>
          <w:lang w:val="en-US"/>
        </w:rPr>
        <w:t>,</w:t>
      </w:r>
      <w:r w:rsidR="00685C53" w:rsidRPr="00DE43A7">
        <w:rPr>
          <w:rFonts w:cstheme="minorHAnsi"/>
          <w:color w:val="002677"/>
          <w:sz w:val="14"/>
          <w:szCs w:val="14"/>
          <w:lang w:val="en-US"/>
        </w:rPr>
        <w:t>3</w:t>
      </w:r>
      <w:r w:rsidRPr="00072DA6">
        <w:rPr>
          <w:rFonts w:cstheme="minorHAnsi"/>
          <w:color w:val="002677"/>
          <w:sz w:val="14"/>
          <w:szCs w:val="14"/>
          <w:lang w:val="en-US"/>
        </w:rPr>
        <w:t xml:space="preserve"> mil. on 30/0</w:t>
      </w:r>
      <w:r w:rsidR="000303E8">
        <w:rPr>
          <w:rFonts w:cstheme="minorHAnsi"/>
          <w:color w:val="002677"/>
          <w:sz w:val="14"/>
          <w:szCs w:val="14"/>
          <w:lang w:val="en-US"/>
        </w:rPr>
        <w:t>9</w:t>
      </w:r>
      <w:r w:rsidRPr="00072DA6">
        <w:rPr>
          <w:rFonts w:cstheme="minorHAnsi"/>
          <w:color w:val="002677"/>
          <w:sz w:val="14"/>
          <w:szCs w:val="14"/>
          <w:lang w:val="en-US"/>
        </w:rPr>
        <w:t>/2024.</w:t>
      </w:r>
    </w:p>
    <w:p w14:paraId="16D027C1" w14:textId="425C3FFA" w:rsidR="0072055B" w:rsidRPr="00F01F7C" w:rsidRDefault="0072055B" w:rsidP="0072055B">
      <w:pPr>
        <w:spacing w:line="180" w:lineRule="exact"/>
        <w:jc w:val="both"/>
        <w:rPr>
          <w:rFonts w:cstheme="minorHAnsi"/>
          <w:color w:val="002677"/>
          <w:sz w:val="14"/>
          <w:szCs w:val="14"/>
          <w:lang w:val="en-US"/>
        </w:rPr>
      </w:pPr>
      <w:r w:rsidRPr="00F01F7C">
        <w:rPr>
          <w:rFonts w:cstheme="minorHAnsi"/>
          <w:color w:val="002677"/>
          <w:sz w:val="14"/>
          <w:szCs w:val="14"/>
          <w:vertAlign w:val="superscript"/>
          <w:lang w:val="en-US"/>
        </w:rPr>
        <w:t>2</w:t>
      </w:r>
      <w:r w:rsidRPr="00F01F7C">
        <w:rPr>
          <w:rFonts w:cstheme="minorHAnsi"/>
          <w:color w:val="002677"/>
          <w:sz w:val="14"/>
          <w:szCs w:val="14"/>
          <w:lang w:val="en-US"/>
        </w:rPr>
        <w:t xml:space="preserve"> Includes pledged fixed income securities of €10,6 mil. on 31/12/2023 and €</w:t>
      </w:r>
      <w:r w:rsidRPr="006E1C37">
        <w:rPr>
          <w:rFonts w:cstheme="minorHAnsi"/>
          <w:color w:val="002677"/>
          <w:sz w:val="14"/>
          <w:szCs w:val="14"/>
          <w:lang w:val="en-US"/>
        </w:rPr>
        <w:t>2</w:t>
      </w:r>
      <w:r w:rsidR="0092135A">
        <w:rPr>
          <w:rFonts w:cstheme="minorHAnsi"/>
          <w:color w:val="002677"/>
          <w:sz w:val="14"/>
          <w:szCs w:val="14"/>
          <w:lang w:val="en-US"/>
        </w:rPr>
        <w:t>7</w:t>
      </w:r>
      <w:r w:rsidRPr="006E1C37">
        <w:rPr>
          <w:rFonts w:cstheme="minorHAnsi"/>
          <w:color w:val="002677"/>
          <w:sz w:val="14"/>
          <w:szCs w:val="14"/>
          <w:lang w:val="en-US"/>
        </w:rPr>
        <w:t>,</w:t>
      </w:r>
      <w:r w:rsidR="0092135A">
        <w:rPr>
          <w:rFonts w:cstheme="minorHAnsi"/>
          <w:color w:val="002677"/>
          <w:sz w:val="14"/>
          <w:szCs w:val="14"/>
          <w:lang w:val="en-US"/>
        </w:rPr>
        <w:t>8</w:t>
      </w:r>
      <w:r w:rsidRPr="006E1C37">
        <w:rPr>
          <w:rFonts w:cstheme="minorHAnsi"/>
          <w:color w:val="002677"/>
          <w:sz w:val="14"/>
          <w:szCs w:val="14"/>
          <w:lang w:val="en-US"/>
        </w:rPr>
        <w:t xml:space="preserve"> </w:t>
      </w:r>
      <w:r w:rsidRPr="00F01F7C">
        <w:rPr>
          <w:rFonts w:cstheme="minorHAnsi"/>
          <w:color w:val="002677"/>
          <w:sz w:val="14"/>
          <w:szCs w:val="14"/>
          <w:lang w:val="en-US"/>
        </w:rPr>
        <w:t>mil. on 30/0</w:t>
      </w:r>
      <w:r w:rsidR="0092135A">
        <w:rPr>
          <w:rFonts w:cstheme="minorHAnsi"/>
          <w:color w:val="002677"/>
          <w:sz w:val="14"/>
          <w:szCs w:val="14"/>
          <w:lang w:val="en-US"/>
        </w:rPr>
        <w:t>9</w:t>
      </w:r>
      <w:r w:rsidRPr="00F01F7C">
        <w:rPr>
          <w:rFonts w:cstheme="minorHAnsi"/>
          <w:color w:val="002677"/>
          <w:sz w:val="14"/>
          <w:szCs w:val="14"/>
          <w:lang w:val="en-US"/>
        </w:rPr>
        <w:t xml:space="preserve">/2024. </w:t>
      </w:r>
    </w:p>
    <w:p w14:paraId="4A91C605" w14:textId="77777777" w:rsidR="0072055B" w:rsidRPr="00B63B9A" w:rsidRDefault="0072055B" w:rsidP="0072055B">
      <w:pPr>
        <w:spacing w:line="276" w:lineRule="auto"/>
        <w:jc w:val="both"/>
        <w:rPr>
          <w:rFonts w:cstheme="minorHAnsi"/>
          <w:color w:val="002677"/>
          <w:sz w:val="22"/>
          <w:szCs w:val="22"/>
          <w:lang w:val="en-US"/>
        </w:rPr>
      </w:pPr>
      <w:r w:rsidRPr="00F01F7C">
        <w:rPr>
          <w:rFonts w:cstheme="minorHAnsi"/>
          <w:color w:val="002677"/>
          <w:sz w:val="14"/>
          <w:szCs w:val="14"/>
          <w:vertAlign w:val="superscript"/>
          <w:lang w:val="en-US"/>
        </w:rPr>
        <w:t>3</w:t>
      </w:r>
      <w:r w:rsidRPr="00F01F7C">
        <w:rPr>
          <w:rFonts w:cstheme="minorHAnsi"/>
          <w:color w:val="002677"/>
          <w:sz w:val="14"/>
          <w:szCs w:val="14"/>
          <w:lang w:val="en-US"/>
        </w:rPr>
        <w:t xml:space="preserve"> </w:t>
      </w:r>
      <w:r w:rsidRPr="006E1C37">
        <w:rPr>
          <w:rFonts w:cstheme="minorHAnsi"/>
          <w:color w:val="002677"/>
          <w:sz w:val="14"/>
          <w:szCs w:val="14"/>
          <w:lang w:val="en-US"/>
        </w:rPr>
        <w:t xml:space="preserve">An amount of €3,06 mil. on 31.12.2023 </w:t>
      </w:r>
      <w:r w:rsidRPr="00B63B9A">
        <w:rPr>
          <w:rFonts w:cstheme="minorHAnsi"/>
          <w:color w:val="002677"/>
          <w:sz w:val="14"/>
          <w:szCs w:val="14"/>
          <w:lang w:val="en-US"/>
        </w:rPr>
        <w:t>was reclassified from Financial Assets to Other long-term assets (Other assets) for presentation purposes.</w:t>
      </w:r>
    </w:p>
    <w:p w14:paraId="76920C2D" w14:textId="77777777" w:rsidR="0072055B" w:rsidRPr="00072DA6" w:rsidRDefault="0072055B" w:rsidP="0072055B">
      <w:pPr>
        <w:spacing w:after="120" w:line="276" w:lineRule="auto"/>
        <w:jc w:val="both"/>
        <w:rPr>
          <w:rFonts w:cstheme="minorHAnsi"/>
          <w:b/>
          <w:bCs/>
          <w:color w:val="002677"/>
          <w:sz w:val="22"/>
          <w:szCs w:val="22"/>
          <w:lang w:val="en-US"/>
        </w:rPr>
      </w:pPr>
    </w:p>
    <w:p w14:paraId="10FDBD3A" w14:textId="0AC1CE9A" w:rsidR="00F33D34" w:rsidRDefault="00F33D34" w:rsidP="00F33D34">
      <w:pPr>
        <w:spacing w:after="120"/>
        <w:jc w:val="both"/>
        <w:rPr>
          <w:rFonts w:cstheme="minorHAnsi"/>
          <w:b/>
          <w:bCs/>
          <w:color w:val="002677"/>
          <w:sz w:val="22"/>
          <w:szCs w:val="22"/>
        </w:rPr>
      </w:pPr>
      <w:r w:rsidRPr="00C4528C">
        <w:rPr>
          <w:rFonts w:cstheme="minorHAnsi"/>
          <w:b/>
          <w:bCs/>
          <w:color w:val="002677"/>
          <w:sz w:val="22"/>
          <w:szCs w:val="22"/>
        </w:rPr>
        <w:t>Cash Flow Aegean Group</w:t>
      </w:r>
      <w:r w:rsidR="00D5324D">
        <w:rPr>
          <w:rFonts w:cstheme="minorHAnsi"/>
          <w:b/>
          <w:bCs/>
          <w:color w:val="002677"/>
          <w:sz w:val="22"/>
          <w:szCs w:val="22"/>
        </w:rPr>
        <w:t xml:space="preserve"> </w:t>
      </w:r>
      <w:r w:rsidR="009E7CB3">
        <w:rPr>
          <w:rFonts w:cstheme="minorHAnsi"/>
          <w:b/>
          <w:bCs/>
          <w:color w:val="002677"/>
          <w:sz w:val="22"/>
          <w:szCs w:val="22"/>
        </w:rPr>
        <w:t>–</w:t>
      </w:r>
      <w:r w:rsidRPr="00C4528C">
        <w:rPr>
          <w:rFonts w:cstheme="minorHAnsi"/>
          <w:b/>
          <w:bCs/>
          <w:color w:val="002677"/>
          <w:sz w:val="22"/>
          <w:szCs w:val="22"/>
        </w:rPr>
        <w:t xml:space="preserve"> Summary</w:t>
      </w:r>
    </w:p>
    <w:tbl>
      <w:tblPr>
        <w:tblW w:w="10491" w:type="dxa"/>
        <w:jc w:val="center"/>
        <w:tblCellMar>
          <w:left w:w="0" w:type="dxa"/>
          <w:right w:w="0" w:type="dxa"/>
        </w:tblCellMar>
        <w:tblLook w:val="04A0" w:firstRow="1" w:lastRow="0" w:firstColumn="1" w:lastColumn="0" w:noHBand="0" w:noVBand="1"/>
      </w:tblPr>
      <w:tblGrid>
        <w:gridCol w:w="7617"/>
        <w:gridCol w:w="1625"/>
        <w:gridCol w:w="1249"/>
      </w:tblGrid>
      <w:tr w:rsidR="00AC6D54" w:rsidRPr="00C4528C" w14:paraId="0DA5956C" w14:textId="77777777" w:rsidTr="00A17AD7">
        <w:trPr>
          <w:trHeight w:val="211"/>
          <w:jc w:val="center"/>
        </w:trPr>
        <w:tc>
          <w:tcPr>
            <w:tcW w:w="7617" w:type="dxa"/>
            <w:shd w:val="clear" w:color="auto" w:fill="002677"/>
            <w:tcMar>
              <w:top w:w="13" w:type="dxa"/>
              <w:left w:w="97" w:type="dxa"/>
              <w:bottom w:w="0" w:type="dxa"/>
              <w:right w:w="97" w:type="dxa"/>
            </w:tcMar>
            <w:vAlign w:val="center"/>
          </w:tcPr>
          <w:p w14:paraId="715121A0" w14:textId="77777777" w:rsidR="00AC6D54" w:rsidRPr="00C4528C" w:rsidRDefault="00AC6D54" w:rsidP="00AC6D54">
            <w:pP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(in € mil.)</w:t>
            </w:r>
          </w:p>
        </w:tc>
        <w:tc>
          <w:tcPr>
            <w:tcW w:w="1625" w:type="dxa"/>
            <w:shd w:val="clear" w:color="auto" w:fill="002677"/>
            <w:vAlign w:val="center"/>
          </w:tcPr>
          <w:p w14:paraId="5083E2DF" w14:textId="3BED9102" w:rsidR="00AC6D54" w:rsidRPr="00C4528C" w:rsidRDefault="00AC6D54" w:rsidP="00AC6D54">
            <w:pPr>
              <w:spacing w:line="280" w:lineRule="exact"/>
              <w:jc w:val="center"/>
              <w:rPr>
                <w:rFonts w:cstheme="minorHAnsi"/>
                <w:b/>
                <w:bCs/>
                <w:color w:val="FFFFFF" w:themeColor="background1"/>
                <w:kern w:val="24"/>
                <w:sz w:val="22"/>
                <w:szCs w:val="22"/>
                <w:lang w:val="en-US"/>
              </w:rPr>
            </w:pPr>
            <w:r w:rsidRPr="00B563F5">
              <w:rPr>
                <w:rFonts w:cstheme="minorHAnsi"/>
                <w:b/>
                <w:bCs/>
                <w:color w:val="FFFFFF" w:themeColor="background1"/>
                <w:kern w:val="24"/>
                <w:sz w:val="22"/>
                <w:szCs w:val="22"/>
                <w:lang w:val="el-GR"/>
              </w:rPr>
              <w:t>30.</w:t>
            </w:r>
            <w:r w:rsidRPr="00B563F5">
              <w:rPr>
                <w:rFonts w:cstheme="minorHAnsi"/>
                <w:b/>
                <w:bCs/>
                <w:color w:val="FFFFFF" w:themeColor="background1"/>
                <w:kern w:val="24"/>
                <w:sz w:val="22"/>
                <w:szCs w:val="22"/>
                <w:lang w:val="en-US"/>
              </w:rPr>
              <w:t>0</w:t>
            </w:r>
            <w:r>
              <w:rPr>
                <w:rFonts w:cstheme="minorHAnsi"/>
                <w:b/>
                <w:bCs/>
                <w:color w:val="FFFFFF" w:themeColor="background1"/>
                <w:kern w:val="24"/>
                <w:sz w:val="22"/>
                <w:szCs w:val="22"/>
                <w:lang w:val="en-US"/>
              </w:rPr>
              <w:t>9</w:t>
            </w:r>
            <w:r w:rsidRPr="00B563F5">
              <w:rPr>
                <w:rFonts w:cstheme="minorHAnsi"/>
                <w:b/>
                <w:bCs/>
                <w:color w:val="FFFFFF" w:themeColor="background1"/>
                <w:kern w:val="24"/>
                <w:sz w:val="22"/>
                <w:szCs w:val="22"/>
                <w:lang w:val="el-GR"/>
              </w:rPr>
              <w:t>.</w:t>
            </w:r>
            <w:r w:rsidRPr="00B563F5">
              <w:rPr>
                <w:rFonts w:cstheme="minorHAnsi"/>
                <w:b/>
                <w:bCs/>
                <w:color w:val="FFFFFF" w:themeColor="background1"/>
                <w:kern w:val="24"/>
                <w:sz w:val="22"/>
                <w:szCs w:val="22"/>
                <w:lang w:val="en-US"/>
              </w:rPr>
              <w:t>202</w:t>
            </w:r>
            <w:r w:rsidRPr="00B563F5">
              <w:rPr>
                <w:rFonts w:cstheme="minorHAnsi"/>
                <w:b/>
                <w:bCs/>
                <w:color w:val="FFFFFF" w:themeColor="background1"/>
                <w:kern w:val="24"/>
                <w:sz w:val="22"/>
                <w:szCs w:val="22"/>
                <w:lang w:val="el-GR"/>
              </w:rPr>
              <w:t>3</w:t>
            </w:r>
          </w:p>
        </w:tc>
        <w:tc>
          <w:tcPr>
            <w:tcW w:w="1249" w:type="dxa"/>
            <w:shd w:val="clear" w:color="auto" w:fill="002677"/>
            <w:tcMar>
              <w:top w:w="13" w:type="dxa"/>
              <w:left w:w="13" w:type="dxa"/>
              <w:bottom w:w="0" w:type="dxa"/>
              <w:right w:w="13" w:type="dxa"/>
            </w:tcMar>
            <w:vAlign w:val="center"/>
          </w:tcPr>
          <w:p w14:paraId="6EA366A4" w14:textId="02693BA1" w:rsidR="00AC6D54" w:rsidRPr="00C4528C" w:rsidRDefault="00AC6D54" w:rsidP="00AC6D54">
            <w:pPr>
              <w:spacing w:line="280" w:lineRule="exact"/>
              <w:jc w:val="center"/>
              <w:rPr>
                <w:rFonts w:cstheme="minorHAnsi"/>
                <w:color w:val="FFFFFF" w:themeColor="background1"/>
                <w:sz w:val="22"/>
                <w:szCs w:val="22"/>
              </w:rPr>
            </w:pPr>
            <w:r w:rsidRPr="00B563F5">
              <w:rPr>
                <w:rFonts w:cstheme="minorHAnsi"/>
                <w:b/>
                <w:bCs/>
                <w:color w:val="FFFFFF" w:themeColor="background1"/>
                <w:kern w:val="24"/>
                <w:sz w:val="22"/>
                <w:szCs w:val="22"/>
                <w:lang w:val="el-GR"/>
              </w:rPr>
              <w:t>30.0</w:t>
            </w:r>
            <w:r>
              <w:rPr>
                <w:rFonts w:cstheme="minorHAnsi"/>
                <w:b/>
                <w:bCs/>
                <w:color w:val="FFFFFF" w:themeColor="background1"/>
                <w:kern w:val="24"/>
                <w:sz w:val="22"/>
                <w:szCs w:val="22"/>
                <w:lang w:val="en-US"/>
              </w:rPr>
              <w:t>9</w:t>
            </w:r>
            <w:r w:rsidRPr="00B563F5">
              <w:rPr>
                <w:rFonts w:cstheme="minorHAnsi"/>
                <w:b/>
                <w:bCs/>
                <w:color w:val="FFFFFF" w:themeColor="background1"/>
                <w:kern w:val="24"/>
                <w:sz w:val="22"/>
                <w:szCs w:val="22"/>
                <w:lang w:val="el-GR"/>
              </w:rPr>
              <w:t>.</w:t>
            </w:r>
            <w:r w:rsidRPr="00B563F5">
              <w:rPr>
                <w:rFonts w:cstheme="minorHAnsi"/>
                <w:b/>
                <w:bCs/>
                <w:color w:val="FFFFFF" w:themeColor="background1"/>
                <w:kern w:val="24"/>
                <w:sz w:val="22"/>
                <w:szCs w:val="22"/>
                <w:lang w:val="en-US"/>
              </w:rPr>
              <w:t>202</w:t>
            </w:r>
            <w:r w:rsidRPr="00B563F5">
              <w:rPr>
                <w:rFonts w:cstheme="minorHAnsi"/>
                <w:b/>
                <w:bCs/>
                <w:color w:val="FFFFFF" w:themeColor="background1"/>
                <w:kern w:val="24"/>
                <w:sz w:val="22"/>
                <w:szCs w:val="22"/>
                <w:lang w:val="el-GR"/>
              </w:rPr>
              <w:t>4</w:t>
            </w:r>
          </w:p>
        </w:tc>
      </w:tr>
      <w:tr w:rsidR="00AC6D54" w:rsidRPr="00C4528C" w14:paraId="0692AB81" w14:textId="77777777" w:rsidTr="00A17AD7">
        <w:trPr>
          <w:trHeight w:hRule="exact" w:val="47"/>
          <w:jc w:val="center"/>
        </w:trPr>
        <w:tc>
          <w:tcPr>
            <w:tcW w:w="7617" w:type="dxa"/>
            <w:shd w:val="clear" w:color="auto" w:fill="auto"/>
            <w:tcMar>
              <w:top w:w="13" w:type="dxa"/>
              <w:left w:w="97" w:type="dxa"/>
              <w:bottom w:w="0" w:type="dxa"/>
              <w:right w:w="97" w:type="dxa"/>
            </w:tcMar>
            <w:vAlign w:val="center"/>
          </w:tcPr>
          <w:p w14:paraId="2461FCD2" w14:textId="77777777" w:rsidR="00AC6D54" w:rsidRPr="00C4528C" w:rsidRDefault="00AC6D54" w:rsidP="00AC6D54">
            <w:pPr>
              <w:rPr>
                <w:rFonts w:cstheme="minorHAnsi"/>
                <w:color w:val="002677"/>
                <w:sz w:val="22"/>
                <w:szCs w:val="22"/>
              </w:rPr>
            </w:pPr>
          </w:p>
        </w:tc>
        <w:tc>
          <w:tcPr>
            <w:tcW w:w="1625" w:type="dxa"/>
            <w:vAlign w:val="center"/>
          </w:tcPr>
          <w:p w14:paraId="5E2CBAAF" w14:textId="77777777" w:rsidR="00AC6D54" w:rsidRPr="00C4528C" w:rsidRDefault="00AC6D54" w:rsidP="00AC6D54">
            <w:pPr>
              <w:jc w:val="center"/>
              <w:textAlignment w:val="bottom"/>
              <w:rPr>
                <w:rFonts w:eastAsia="Calibri" w:cstheme="minorHAnsi"/>
                <w:color w:val="002677"/>
                <w:kern w:val="24"/>
                <w:sz w:val="22"/>
                <w:szCs w:val="22"/>
                <w:lang w:val="en-US" w:eastAsia="el-GR"/>
              </w:rPr>
            </w:pPr>
          </w:p>
        </w:tc>
        <w:tc>
          <w:tcPr>
            <w:tcW w:w="1249" w:type="dxa"/>
            <w:shd w:val="clear" w:color="auto" w:fill="F0F3FA"/>
            <w:tcMar>
              <w:top w:w="13" w:type="dxa"/>
              <w:left w:w="13" w:type="dxa"/>
              <w:bottom w:w="0" w:type="dxa"/>
              <w:right w:w="13" w:type="dxa"/>
            </w:tcMar>
            <w:vAlign w:val="center"/>
          </w:tcPr>
          <w:p w14:paraId="7502C6D4" w14:textId="77777777" w:rsidR="00AC6D54" w:rsidRPr="00C4528C" w:rsidRDefault="00AC6D54" w:rsidP="00AC6D54">
            <w:pPr>
              <w:jc w:val="center"/>
              <w:textAlignment w:val="bottom"/>
              <w:rPr>
                <w:rFonts w:eastAsia="Calibri" w:cstheme="minorHAnsi"/>
                <w:color w:val="002677"/>
                <w:kern w:val="24"/>
                <w:sz w:val="22"/>
                <w:szCs w:val="22"/>
                <w:lang w:val="en-US" w:eastAsia="el-GR"/>
              </w:rPr>
            </w:pPr>
          </w:p>
        </w:tc>
      </w:tr>
      <w:tr w:rsidR="00E9593C" w:rsidRPr="00C4528C" w14:paraId="1C7D806A" w14:textId="77777777" w:rsidTr="00A17AD7">
        <w:trPr>
          <w:trHeight w:val="240"/>
          <w:jc w:val="center"/>
        </w:trPr>
        <w:tc>
          <w:tcPr>
            <w:tcW w:w="7617" w:type="dxa"/>
            <w:shd w:val="clear" w:color="auto" w:fill="auto"/>
            <w:tcMar>
              <w:top w:w="13" w:type="dxa"/>
              <w:left w:w="97" w:type="dxa"/>
              <w:bottom w:w="0" w:type="dxa"/>
              <w:right w:w="97" w:type="dxa"/>
            </w:tcMar>
            <w:vAlign w:val="center"/>
          </w:tcPr>
          <w:p w14:paraId="43CA2A56" w14:textId="77777777" w:rsidR="00E9593C" w:rsidRPr="00C4528C" w:rsidRDefault="00E9593C" w:rsidP="00E9593C">
            <w:pPr>
              <w:rPr>
                <w:rFonts w:cstheme="minorHAnsi"/>
                <w:color w:val="002677"/>
                <w:sz w:val="22"/>
                <w:szCs w:val="22"/>
              </w:rPr>
            </w:pPr>
            <w:r w:rsidRPr="00C4528C">
              <w:rPr>
                <w:rFonts w:cstheme="minorHAnsi"/>
                <w:color w:val="002677"/>
                <w:sz w:val="22"/>
                <w:szCs w:val="22"/>
              </w:rPr>
              <w:t>Net cash flows from operating activities</w:t>
            </w:r>
          </w:p>
        </w:tc>
        <w:tc>
          <w:tcPr>
            <w:tcW w:w="1625" w:type="dxa"/>
            <w:vAlign w:val="bottom"/>
          </w:tcPr>
          <w:p w14:paraId="3DC7011B" w14:textId="7B2DD4AB" w:rsidR="00E9593C" w:rsidRPr="00E93F25" w:rsidRDefault="00E9593C" w:rsidP="00E9593C">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396,5</w:t>
            </w:r>
          </w:p>
        </w:tc>
        <w:tc>
          <w:tcPr>
            <w:tcW w:w="1249" w:type="dxa"/>
            <w:shd w:val="clear" w:color="auto" w:fill="F0F3FA"/>
            <w:tcMar>
              <w:top w:w="13" w:type="dxa"/>
              <w:left w:w="13" w:type="dxa"/>
              <w:bottom w:w="0" w:type="dxa"/>
              <w:right w:w="13" w:type="dxa"/>
            </w:tcMar>
            <w:vAlign w:val="bottom"/>
          </w:tcPr>
          <w:p w14:paraId="168236D0" w14:textId="6B69A105" w:rsidR="00E9593C" w:rsidRPr="00F413BE" w:rsidRDefault="00E9593C" w:rsidP="00E9593C">
            <w:pPr>
              <w:jc w:val="center"/>
              <w:rPr>
                <w:rFonts w:ascii="Arial" w:hAnsi="Arial" w:cs="Arial"/>
                <w:sz w:val="18"/>
                <w:szCs w:val="18"/>
              </w:rPr>
            </w:pPr>
            <w:r w:rsidRPr="00712382">
              <w:rPr>
                <w:rFonts w:eastAsia="Times New Roman" w:cstheme="minorHAnsi"/>
                <w:color w:val="002677"/>
                <w:sz w:val="22"/>
                <w:szCs w:val="22"/>
                <w:lang w:eastAsia="el-GR"/>
              </w:rPr>
              <w:t>320,0</w:t>
            </w:r>
          </w:p>
        </w:tc>
      </w:tr>
      <w:tr w:rsidR="00E9593C" w:rsidRPr="00C4528C" w14:paraId="209C4578" w14:textId="77777777" w:rsidTr="00A17AD7">
        <w:trPr>
          <w:trHeight w:val="245"/>
          <w:jc w:val="center"/>
        </w:trPr>
        <w:tc>
          <w:tcPr>
            <w:tcW w:w="7617" w:type="dxa"/>
            <w:shd w:val="clear" w:color="auto" w:fill="auto"/>
            <w:tcMar>
              <w:top w:w="13" w:type="dxa"/>
              <w:left w:w="97" w:type="dxa"/>
              <w:bottom w:w="0" w:type="dxa"/>
              <w:right w:w="97" w:type="dxa"/>
            </w:tcMar>
            <w:vAlign w:val="center"/>
          </w:tcPr>
          <w:p w14:paraId="15B4147D" w14:textId="77777777" w:rsidR="00E9593C" w:rsidRPr="00C4528C" w:rsidRDefault="00E9593C" w:rsidP="00E9593C">
            <w:pPr>
              <w:rPr>
                <w:rFonts w:cstheme="minorHAnsi"/>
                <w:color w:val="002677"/>
                <w:sz w:val="22"/>
                <w:szCs w:val="22"/>
              </w:rPr>
            </w:pPr>
            <w:r w:rsidRPr="00C4528C">
              <w:rPr>
                <w:rFonts w:cstheme="minorHAnsi"/>
                <w:color w:val="002677"/>
                <w:sz w:val="22"/>
                <w:szCs w:val="22"/>
              </w:rPr>
              <w:t>Net cash flows from investing activities</w:t>
            </w:r>
          </w:p>
        </w:tc>
        <w:tc>
          <w:tcPr>
            <w:tcW w:w="1625" w:type="dxa"/>
            <w:vAlign w:val="bottom"/>
          </w:tcPr>
          <w:p w14:paraId="3882B8CE" w14:textId="66F1C1AC" w:rsidR="00E9593C" w:rsidRPr="00E93F25" w:rsidRDefault="00E9593C" w:rsidP="00E9593C">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(107,7)</w:t>
            </w:r>
          </w:p>
        </w:tc>
        <w:tc>
          <w:tcPr>
            <w:tcW w:w="1249" w:type="dxa"/>
            <w:shd w:val="clear" w:color="auto" w:fill="F0F3FA"/>
            <w:tcMar>
              <w:top w:w="13" w:type="dxa"/>
              <w:left w:w="13" w:type="dxa"/>
              <w:bottom w:w="0" w:type="dxa"/>
              <w:right w:w="13" w:type="dxa"/>
            </w:tcMar>
            <w:vAlign w:val="bottom"/>
          </w:tcPr>
          <w:p w14:paraId="09F895EC" w14:textId="05456743" w:rsidR="00E9593C" w:rsidRPr="00E93F25" w:rsidRDefault="00E9593C" w:rsidP="00E9593C">
            <w:pPr>
              <w:jc w:val="center"/>
              <w:rPr>
                <w:rFonts w:eastAsia="Times New Roman" w:cstheme="minorHAnsi"/>
                <w:color w:val="002677"/>
                <w:sz w:val="22"/>
                <w:szCs w:val="22"/>
                <w:lang w:eastAsia="el-GR"/>
              </w:rPr>
            </w:pPr>
            <w:r w:rsidRPr="00712382">
              <w:rPr>
                <w:rFonts w:eastAsia="Times New Roman" w:cstheme="minorHAnsi"/>
                <w:color w:val="002677"/>
                <w:sz w:val="22"/>
                <w:szCs w:val="22"/>
                <w:lang w:eastAsia="el-GR"/>
              </w:rPr>
              <w:t>(33,1)</w:t>
            </w:r>
          </w:p>
        </w:tc>
      </w:tr>
      <w:tr w:rsidR="00E9593C" w:rsidRPr="00C4528C" w14:paraId="31453CB1" w14:textId="77777777" w:rsidTr="00A17AD7">
        <w:trPr>
          <w:trHeight w:val="239"/>
          <w:jc w:val="center"/>
        </w:trPr>
        <w:tc>
          <w:tcPr>
            <w:tcW w:w="7617" w:type="dxa"/>
            <w:shd w:val="clear" w:color="auto" w:fill="auto"/>
            <w:tcMar>
              <w:top w:w="13" w:type="dxa"/>
              <w:left w:w="97" w:type="dxa"/>
              <w:bottom w:w="0" w:type="dxa"/>
              <w:right w:w="97" w:type="dxa"/>
            </w:tcMar>
            <w:vAlign w:val="center"/>
          </w:tcPr>
          <w:p w14:paraId="2621D20E" w14:textId="77777777" w:rsidR="00E9593C" w:rsidRPr="00C4528C" w:rsidRDefault="00E9593C" w:rsidP="00E9593C">
            <w:pPr>
              <w:rPr>
                <w:rFonts w:cstheme="minorHAnsi"/>
                <w:color w:val="002677"/>
                <w:sz w:val="22"/>
                <w:szCs w:val="22"/>
              </w:rPr>
            </w:pPr>
            <w:r w:rsidRPr="00C4528C">
              <w:rPr>
                <w:rFonts w:cstheme="minorHAnsi"/>
                <w:color w:val="002677"/>
                <w:sz w:val="22"/>
                <w:szCs w:val="22"/>
              </w:rPr>
              <w:t>Net cash flows from financing activities</w:t>
            </w:r>
          </w:p>
        </w:tc>
        <w:tc>
          <w:tcPr>
            <w:tcW w:w="1625" w:type="dxa"/>
            <w:vAlign w:val="bottom"/>
          </w:tcPr>
          <w:p w14:paraId="7A84252B" w14:textId="0E97EDFC" w:rsidR="00E9593C" w:rsidRPr="00E93F25" w:rsidRDefault="00E9593C" w:rsidP="00E9593C">
            <w:pPr>
              <w:jc w:val="center"/>
              <w:rPr>
                <w:rFonts w:eastAsia="Times New Roman" w:cstheme="minorHAnsi"/>
                <w:color w:val="002677"/>
                <w:sz w:val="22"/>
                <w:szCs w:val="22"/>
                <w:lang w:eastAsia="el-GR"/>
              </w:rPr>
            </w:pPr>
            <w:r>
              <w:rPr>
                <w:rFonts w:eastAsia="Times New Roman" w:cstheme="minorHAnsi"/>
                <w:color w:val="002677"/>
                <w:sz w:val="22"/>
                <w:szCs w:val="22"/>
                <w:lang w:eastAsia="el-GR"/>
              </w:rPr>
              <w:t>(</w:t>
            </w:r>
            <w:r w:rsidRPr="00E93F25">
              <w:rPr>
                <w:rFonts w:eastAsia="Times New Roman" w:cstheme="minorHAnsi"/>
                <w:color w:val="002677"/>
                <w:sz w:val="22"/>
                <w:szCs w:val="22"/>
                <w:lang w:eastAsia="el-GR"/>
              </w:rPr>
              <w:t>59,5</w:t>
            </w:r>
            <w:r>
              <w:rPr>
                <w:rFonts w:eastAsia="Times New Roman" w:cstheme="minorHAnsi"/>
                <w:color w:val="002677"/>
                <w:sz w:val="22"/>
                <w:szCs w:val="22"/>
                <w:lang w:eastAsia="el-GR"/>
              </w:rPr>
              <w:t>)</w:t>
            </w:r>
          </w:p>
        </w:tc>
        <w:tc>
          <w:tcPr>
            <w:tcW w:w="1249" w:type="dxa"/>
            <w:shd w:val="clear" w:color="auto" w:fill="F0F3FA"/>
            <w:tcMar>
              <w:top w:w="13" w:type="dxa"/>
              <w:left w:w="13" w:type="dxa"/>
              <w:bottom w:w="0" w:type="dxa"/>
              <w:right w:w="13" w:type="dxa"/>
            </w:tcMar>
            <w:vAlign w:val="bottom"/>
          </w:tcPr>
          <w:p w14:paraId="3A92EAC4" w14:textId="6E8B0E1D" w:rsidR="00E9593C" w:rsidRPr="00E93F25" w:rsidRDefault="00E9593C" w:rsidP="00E9593C">
            <w:pPr>
              <w:jc w:val="center"/>
              <w:rPr>
                <w:rFonts w:eastAsia="Times New Roman" w:cstheme="minorHAnsi"/>
                <w:color w:val="002677"/>
                <w:sz w:val="22"/>
                <w:szCs w:val="22"/>
                <w:lang w:eastAsia="el-GR"/>
              </w:rPr>
            </w:pPr>
            <w:r w:rsidRPr="00712382">
              <w:rPr>
                <w:rFonts w:eastAsia="Times New Roman" w:cstheme="minorHAnsi"/>
                <w:color w:val="002677"/>
                <w:sz w:val="22"/>
                <w:szCs w:val="22"/>
                <w:lang w:eastAsia="el-GR"/>
              </w:rPr>
              <w:t>(231,8)</w:t>
            </w:r>
          </w:p>
        </w:tc>
      </w:tr>
      <w:tr w:rsidR="00E9593C" w:rsidRPr="00C4528C" w14:paraId="354D71CC" w14:textId="77777777" w:rsidTr="00A17AD7">
        <w:trPr>
          <w:trHeight w:val="289"/>
          <w:jc w:val="center"/>
        </w:trPr>
        <w:tc>
          <w:tcPr>
            <w:tcW w:w="7617" w:type="dxa"/>
            <w:shd w:val="clear" w:color="auto" w:fill="auto"/>
            <w:tcMar>
              <w:top w:w="13" w:type="dxa"/>
              <w:left w:w="97" w:type="dxa"/>
              <w:bottom w:w="0" w:type="dxa"/>
              <w:right w:w="97" w:type="dxa"/>
            </w:tcMar>
            <w:vAlign w:val="center"/>
          </w:tcPr>
          <w:p w14:paraId="483623D3" w14:textId="77777777" w:rsidR="00E9593C" w:rsidRPr="00C4528C" w:rsidRDefault="00E9593C" w:rsidP="00E9593C">
            <w:pPr>
              <w:rPr>
                <w:rFonts w:cstheme="minorHAnsi"/>
                <w:color w:val="002677"/>
                <w:sz w:val="22"/>
                <w:szCs w:val="22"/>
              </w:rPr>
            </w:pPr>
            <w:r w:rsidRPr="00C4528C">
              <w:rPr>
                <w:rFonts w:cstheme="minorHAnsi"/>
                <w:color w:val="002677"/>
                <w:sz w:val="22"/>
                <w:szCs w:val="22"/>
              </w:rPr>
              <w:t>Net (decrease)/ increase in cash and cash equivalents</w:t>
            </w:r>
          </w:p>
        </w:tc>
        <w:tc>
          <w:tcPr>
            <w:tcW w:w="1625" w:type="dxa"/>
            <w:vAlign w:val="bottom"/>
          </w:tcPr>
          <w:p w14:paraId="6009211A" w14:textId="67D0F403" w:rsidR="00E9593C" w:rsidRPr="00E93F25" w:rsidRDefault="00E9593C" w:rsidP="00E9593C">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229,0</w:t>
            </w:r>
          </w:p>
        </w:tc>
        <w:tc>
          <w:tcPr>
            <w:tcW w:w="1249" w:type="dxa"/>
            <w:shd w:val="clear" w:color="auto" w:fill="F0F3FA"/>
            <w:tcMar>
              <w:top w:w="13" w:type="dxa"/>
              <w:left w:w="13" w:type="dxa"/>
              <w:bottom w:w="0" w:type="dxa"/>
              <w:right w:w="13" w:type="dxa"/>
            </w:tcMar>
            <w:vAlign w:val="bottom"/>
          </w:tcPr>
          <w:p w14:paraId="5947DF46" w14:textId="3E076F09" w:rsidR="00E9593C" w:rsidRPr="00F413BE" w:rsidRDefault="00E9593C" w:rsidP="00E9593C">
            <w:pPr>
              <w:jc w:val="center"/>
              <w:rPr>
                <w:rFonts w:ascii="Arial" w:hAnsi="Arial" w:cs="Arial"/>
                <w:sz w:val="18"/>
                <w:szCs w:val="18"/>
              </w:rPr>
            </w:pPr>
            <w:r w:rsidRPr="00712382">
              <w:rPr>
                <w:rFonts w:eastAsia="Times New Roman" w:cstheme="minorHAnsi"/>
                <w:color w:val="002677"/>
                <w:sz w:val="22"/>
                <w:szCs w:val="22"/>
                <w:lang w:eastAsia="el-GR"/>
              </w:rPr>
              <w:t>55,0</w:t>
            </w:r>
          </w:p>
        </w:tc>
      </w:tr>
      <w:tr w:rsidR="00E9593C" w:rsidRPr="00C4528C" w14:paraId="4837CDC4" w14:textId="77777777" w:rsidTr="00A17AD7">
        <w:trPr>
          <w:trHeight w:val="264"/>
          <w:jc w:val="center"/>
        </w:trPr>
        <w:tc>
          <w:tcPr>
            <w:tcW w:w="7617" w:type="dxa"/>
            <w:shd w:val="clear" w:color="auto" w:fill="auto"/>
            <w:tcMar>
              <w:top w:w="13" w:type="dxa"/>
              <w:left w:w="97" w:type="dxa"/>
              <w:bottom w:w="0" w:type="dxa"/>
              <w:right w:w="97" w:type="dxa"/>
            </w:tcMar>
            <w:vAlign w:val="center"/>
          </w:tcPr>
          <w:p w14:paraId="77137220" w14:textId="77777777" w:rsidR="00E9593C" w:rsidRPr="00C4528C" w:rsidRDefault="00E9593C" w:rsidP="00E9593C">
            <w:pPr>
              <w:rPr>
                <w:rFonts w:cstheme="minorHAnsi"/>
                <w:color w:val="002677"/>
                <w:sz w:val="22"/>
                <w:szCs w:val="22"/>
              </w:rPr>
            </w:pPr>
            <w:r w:rsidRPr="00C4528C">
              <w:rPr>
                <w:rFonts w:cstheme="minorHAnsi"/>
                <w:color w:val="002677"/>
                <w:sz w:val="22"/>
                <w:szCs w:val="22"/>
              </w:rPr>
              <w:t>Cash at the beginning of the period</w:t>
            </w:r>
            <w:r w:rsidRPr="00C4528C">
              <w:rPr>
                <w:rFonts w:cstheme="minorHAnsi"/>
                <w:color w:val="002677"/>
                <w:sz w:val="22"/>
                <w:szCs w:val="22"/>
                <w:vertAlign w:val="superscript"/>
              </w:rPr>
              <w:t>1</w:t>
            </w:r>
          </w:p>
        </w:tc>
        <w:tc>
          <w:tcPr>
            <w:tcW w:w="1625" w:type="dxa"/>
            <w:vAlign w:val="bottom"/>
          </w:tcPr>
          <w:p w14:paraId="400E3FB8" w14:textId="0B895DE0" w:rsidR="00E9593C" w:rsidRPr="00E93F25" w:rsidRDefault="00E9593C" w:rsidP="00E9593C">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527,9</w:t>
            </w:r>
          </w:p>
        </w:tc>
        <w:tc>
          <w:tcPr>
            <w:tcW w:w="1249" w:type="dxa"/>
            <w:shd w:val="clear" w:color="auto" w:fill="F0F3FA"/>
            <w:tcMar>
              <w:top w:w="13" w:type="dxa"/>
              <w:left w:w="13" w:type="dxa"/>
              <w:bottom w:w="0" w:type="dxa"/>
              <w:right w:w="13" w:type="dxa"/>
            </w:tcMar>
            <w:vAlign w:val="bottom"/>
          </w:tcPr>
          <w:p w14:paraId="7DAF46B0" w14:textId="3477974A" w:rsidR="00E9593C" w:rsidRPr="00E93F25" w:rsidRDefault="00E9593C" w:rsidP="00E9593C">
            <w:pPr>
              <w:jc w:val="center"/>
              <w:rPr>
                <w:rFonts w:eastAsia="Times New Roman" w:cstheme="minorHAnsi"/>
                <w:color w:val="002677"/>
                <w:sz w:val="22"/>
                <w:szCs w:val="22"/>
                <w:lang w:eastAsia="el-GR"/>
              </w:rPr>
            </w:pPr>
            <w:r w:rsidRPr="00712382">
              <w:rPr>
                <w:rFonts w:eastAsia="Times New Roman" w:cstheme="minorHAnsi"/>
                <w:color w:val="002677"/>
                <w:sz w:val="22"/>
                <w:szCs w:val="22"/>
                <w:lang w:eastAsia="el-GR"/>
              </w:rPr>
              <w:t>706,3</w:t>
            </w:r>
          </w:p>
        </w:tc>
      </w:tr>
      <w:tr w:rsidR="00E9593C" w:rsidRPr="00C4528C" w14:paraId="25C881A7" w14:textId="77777777" w:rsidTr="00A17AD7">
        <w:trPr>
          <w:trHeight w:val="240"/>
          <w:jc w:val="center"/>
        </w:trPr>
        <w:tc>
          <w:tcPr>
            <w:tcW w:w="7617" w:type="dxa"/>
            <w:tcBorders>
              <w:bottom w:val="single" w:sz="4" w:space="0" w:color="002677"/>
            </w:tcBorders>
            <w:shd w:val="clear" w:color="auto" w:fill="auto"/>
            <w:tcMar>
              <w:top w:w="13" w:type="dxa"/>
              <w:left w:w="97" w:type="dxa"/>
              <w:bottom w:w="0" w:type="dxa"/>
              <w:right w:w="97" w:type="dxa"/>
            </w:tcMar>
            <w:vAlign w:val="center"/>
          </w:tcPr>
          <w:p w14:paraId="1FDDAD8C" w14:textId="77777777" w:rsidR="00E9593C" w:rsidRPr="00C4528C" w:rsidRDefault="00E9593C" w:rsidP="00E9593C">
            <w:pPr>
              <w:rPr>
                <w:rFonts w:cstheme="minorHAnsi"/>
                <w:color w:val="002677"/>
                <w:sz w:val="22"/>
                <w:szCs w:val="22"/>
              </w:rPr>
            </w:pPr>
            <w:r w:rsidRPr="00C4528C">
              <w:rPr>
                <w:rFonts w:cstheme="minorHAnsi"/>
                <w:color w:val="002677"/>
                <w:sz w:val="22"/>
                <w:szCs w:val="22"/>
              </w:rPr>
              <w:t xml:space="preserve">Foreign exchange difference impact in cash </w:t>
            </w:r>
          </w:p>
        </w:tc>
        <w:tc>
          <w:tcPr>
            <w:tcW w:w="1625" w:type="dxa"/>
            <w:tcBorders>
              <w:bottom w:val="single" w:sz="4" w:space="0" w:color="002677"/>
            </w:tcBorders>
            <w:vAlign w:val="bottom"/>
          </w:tcPr>
          <w:p w14:paraId="1657A96E" w14:textId="26D55EA1" w:rsidR="00E9593C" w:rsidRPr="00E93F25" w:rsidRDefault="00E9593C" w:rsidP="00E9593C">
            <w:pPr>
              <w:jc w:val="center"/>
              <w:rPr>
                <w:rFonts w:eastAsia="Times New Roman" w:cstheme="minorHAnsi"/>
                <w:color w:val="002677"/>
                <w:sz w:val="22"/>
                <w:szCs w:val="22"/>
                <w:lang w:eastAsia="el-GR"/>
              </w:rPr>
            </w:pPr>
            <w:r>
              <w:rPr>
                <w:rFonts w:eastAsia="Times New Roman" w:cstheme="minorHAnsi"/>
                <w:color w:val="002677"/>
                <w:sz w:val="22"/>
                <w:szCs w:val="22"/>
                <w:lang w:eastAsia="el-GR"/>
              </w:rPr>
              <w:t>(1</w:t>
            </w:r>
            <w:r w:rsidRPr="00E93F25">
              <w:rPr>
                <w:rFonts w:eastAsia="Times New Roman" w:cstheme="minorHAnsi"/>
                <w:color w:val="002677"/>
                <w:sz w:val="22"/>
                <w:szCs w:val="22"/>
                <w:lang w:eastAsia="el-GR"/>
              </w:rPr>
              <w:t>,</w:t>
            </w:r>
            <w:r>
              <w:rPr>
                <w:rFonts w:eastAsia="Times New Roman" w:cstheme="minorHAnsi"/>
                <w:color w:val="002677"/>
                <w:sz w:val="22"/>
                <w:szCs w:val="22"/>
                <w:lang w:eastAsia="el-GR"/>
              </w:rPr>
              <w:t>4)</w:t>
            </w:r>
          </w:p>
        </w:tc>
        <w:tc>
          <w:tcPr>
            <w:tcW w:w="1249" w:type="dxa"/>
            <w:tcBorders>
              <w:bottom w:val="single" w:sz="4" w:space="0" w:color="002677"/>
            </w:tcBorders>
            <w:shd w:val="clear" w:color="auto" w:fill="F0F3FA"/>
            <w:tcMar>
              <w:top w:w="13" w:type="dxa"/>
              <w:left w:w="13" w:type="dxa"/>
              <w:bottom w:w="0" w:type="dxa"/>
              <w:right w:w="13" w:type="dxa"/>
            </w:tcMar>
            <w:vAlign w:val="bottom"/>
          </w:tcPr>
          <w:p w14:paraId="3C0BA512" w14:textId="1885DFBA" w:rsidR="00E9593C" w:rsidRPr="00E93F25" w:rsidRDefault="00E9593C" w:rsidP="00E9593C">
            <w:pPr>
              <w:jc w:val="center"/>
              <w:rPr>
                <w:rFonts w:eastAsia="Times New Roman" w:cstheme="minorHAnsi"/>
                <w:color w:val="002677"/>
                <w:sz w:val="22"/>
                <w:szCs w:val="22"/>
                <w:lang w:eastAsia="el-GR"/>
              </w:rPr>
            </w:pPr>
            <w:r w:rsidRPr="00712382">
              <w:rPr>
                <w:rFonts w:eastAsia="Times New Roman" w:cstheme="minorHAnsi"/>
                <w:color w:val="002677"/>
                <w:sz w:val="22"/>
                <w:szCs w:val="22"/>
                <w:lang w:eastAsia="el-GR"/>
              </w:rPr>
              <w:t>1,5</w:t>
            </w:r>
          </w:p>
        </w:tc>
      </w:tr>
      <w:tr w:rsidR="00E9593C" w:rsidRPr="00C4528C" w14:paraId="11E4A5ED" w14:textId="77777777" w:rsidTr="00A17AD7">
        <w:trPr>
          <w:trHeight w:val="234"/>
          <w:jc w:val="center"/>
        </w:trPr>
        <w:tc>
          <w:tcPr>
            <w:tcW w:w="7617" w:type="dxa"/>
            <w:tcBorders>
              <w:top w:val="single" w:sz="4" w:space="0" w:color="002677"/>
              <w:bottom w:val="single" w:sz="4" w:space="0" w:color="002677"/>
            </w:tcBorders>
            <w:shd w:val="clear" w:color="auto" w:fill="auto"/>
            <w:tcMar>
              <w:top w:w="13" w:type="dxa"/>
              <w:left w:w="97" w:type="dxa"/>
              <w:bottom w:w="0" w:type="dxa"/>
              <w:right w:w="97" w:type="dxa"/>
            </w:tcMar>
            <w:vAlign w:val="center"/>
          </w:tcPr>
          <w:p w14:paraId="18229C8B" w14:textId="77777777" w:rsidR="00E9593C" w:rsidRPr="00C4528C" w:rsidRDefault="00E9593C" w:rsidP="00E9593C">
            <w:pPr>
              <w:rPr>
                <w:rFonts w:cstheme="minorHAnsi"/>
                <w:b/>
                <w:bCs/>
                <w:color w:val="002677"/>
                <w:sz w:val="22"/>
                <w:szCs w:val="22"/>
              </w:rPr>
            </w:pPr>
            <w:r w:rsidRPr="00C4528C">
              <w:rPr>
                <w:rFonts w:cstheme="minorHAnsi"/>
                <w:b/>
                <w:bCs/>
                <w:color w:val="002677"/>
                <w:sz w:val="22"/>
                <w:szCs w:val="22"/>
              </w:rPr>
              <w:t>Cash at the end of the period</w:t>
            </w:r>
            <w:r w:rsidRPr="00C4528C">
              <w:rPr>
                <w:rFonts w:cstheme="minorHAnsi"/>
                <w:b/>
                <w:bCs/>
                <w:color w:val="002677"/>
                <w:sz w:val="22"/>
                <w:szCs w:val="22"/>
                <w:vertAlign w:val="superscript"/>
              </w:rPr>
              <w:t>1</w:t>
            </w:r>
          </w:p>
        </w:tc>
        <w:tc>
          <w:tcPr>
            <w:tcW w:w="1625" w:type="dxa"/>
            <w:tcBorders>
              <w:top w:val="single" w:sz="4" w:space="0" w:color="002677"/>
              <w:bottom w:val="single" w:sz="4" w:space="0" w:color="002677"/>
            </w:tcBorders>
            <w:vAlign w:val="bottom"/>
          </w:tcPr>
          <w:p w14:paraId="02DC2ECE" w14:textId="79767856" w:rsidR="00E9593C" w:rsidRPr="005E3F59" w:rsidRDefault="00E9593C" w:rsidP="00E9593C">
            <w:pPr>
              <w:jc w:val="center"/>
              <w:rPr>
                <w:rFonts w:eastAsia="Times New Roman" w:cstheme="minorHAnsi"/>
                <w:b/>
                <w:bCs/>
                <w:color w:val="002677"/>
                <w:sz w:val="22"/>
                <w:szCs w:val="22"/>
                <w:lang w:eastAsia="el-GR"/>
              </w:rPr>
            </w:pPr>
            <w:r w:rsidRPr="005E3F59">
              <w:rPr>
                <w:rFonts w:eastAsia="Times New Roman" w:cstheme="minorHAnsi"/>
                <w:b/>
                <w:bCs/>
                <w:color w:val="002677"/>
                <w:sz w:val="22"/>
                <w:szCs w:val="22"/>
                <w:lang w:eastAsia="el-GR"/>
              </w:rPr>
              <w:t>755,5</w:t>
            </w:r>
          </w:p>
        </w:tc>
        <w:tc>
          <w:tcPr>
            <w:tcW w:w="1249" w:type="dxa"/>
            <w:tcBorders>
              <w:top w:val="single" w:sz="4" w:space="0" w:color="002677"/>
              <w:bottom w:val="single" w:sz="4" w:space="0" w:color="002677"/>
            </w:tcBorders>
            <w:shd w:val="clear" w:color="auto" w:fill="F0F3FA"/>
            <w:tcMar>
              <w:top w:w="13" w:type="dxa"/>
              <w:left w:w="13" w:type="dxa"/>
              <w:bottom w:w="0" w:type="dxa"/>
              <w:right w:w="13" w:type="dxa"/>
            </w:tcMar>
            <w:vAlign w:val="bottom"/>
          </w:tcPr>
          <w:p w14:paraId="53FC520D" w14:textId="240801E0" w:rsidR="00E9593C" w:rsidRPr="00AC6D54" w:rsidRDefault="00E9593C" w:rsidP="00E9593C">
            <w:pPr>
              <w:jc w:val="center"/>
              <w:rPr>
                <w:rFonts w:eastAsia="Times New Roman" w:cstheme="minorHAnsi"/>
                <w:b/>
                <w:bCs/>
                <w:color w:val="002677"/>
                <w:sz w:val="22"/>
                <w:szCs w:val="22"/>
                <w:lang w:eastAsia="el-GR"/>
              </w:rPr>
            </w:pPr>
            <w:r w:rsidRPr="00712382">
              <w:rPr>
                <w:rFonts w:eastAsia="Times New Roman" w:cstheme="minorHAnsi"/>
                <w:b/>
                <w:bCs/>
                <w:color w:val="002677"/>
                <w:sz w:val="22"/>
                <w:szCs w:val="22"/>
                <w:lang w:eastAsia="el-GR"/>
              </w:rPr>
              <w:t>762,8</w:t>
            </w:r>
          </w:p>
        </w:tc>
      </w:tr>
    </w:tbl>
    <w:p w14:paraId="0BBE407B" w14:textId="77777777" w:rsidR="00F33D34" w:rsidRPr="00C4528C" w:rsidRDefault="00F33D34" w:rsidP="00F33D34">
      <w:pPr>
        <w:spacing w:after="120"/>
        <w:jc w:val="both"/>
        <w:rPr>
          <w:rFonts w:cstheme="minorHAnsi"/>
          <w:color w:val="002677"/>
          <w:sz w:val="4"/>
          <w:szCs w:val="4"/>
        </w:rPr>
      </w:pPr>
    </w:p>
    <w:p w14:paraId="1CBC57D2" w14:textId="77777777" w:rsidR="00F33D34" w:rsidRPr="007D13E5" w:rsidRDefault="00F33D34" w:rsidP="00F33D34">
      <w:pPr>
        <w:jc w:val="both"/>
        <w:rPr>
          <w:rFonts w:cstheme="minorHAnsi"/>
          <w:color w:val="002677"/>
          <w:sz w:val="18"/>
          <w:szCs w:val="18"/>
        </w:rPr>
      </w:pPr>
      <w:r w:rsidRPr="007D13E5">
        <w:rPr>
          <w:rFonts w:cstheme="minorHAnsi"/>
          <w:color w:val="002677"/>
          <w:sz w:val="18"/>
          <w:szCs w:val="18"/>
        </w:rPr>
        <w:t>Note:</w:t>
      </w:r>
    </w:p>
    <w:p w14:paraId="0081E26B" w14:textId="77777777" w:rsidR="00F33D34" w:rsidRPr="00C4528C" w:rsidRDefault="00F33D34" w:rsidP="00F33D34">
      <w:pPr>
        <w:jc w:val="both"/>
        <w:rPr>
          <w:rFonts w:cstheme="minorHAnsi"/>
          <w:color w:val="002677"/>
          <w:sz w:val="18"/>
          <w:szCs w:val="18"/>
        </w:rPr>
      </w:pPr>
      <w:r w:rsidRPr="007D13E5">
        <w:rPr>
          <w:rFonts w:cstheme="minorHAnsi"/>
          <w:color w:val="002677"/>
          <w:sz w:val="18"/>
          <w:szCs w:val="18"/>
          <w:vertAlign w:val="superscript"/>
        </w:rPr>
        <w:t>1</w:t>
      </w:r>
      <w:r w:rsidRPr="007D13E5">
        <w:rPr>
          <w:rFonts w:cstheme="minorHAnsi"/>
          <w:color w:val="002677"/>
          <w:sz w:val="18"/>
          <w:szCs w:val="18"/>
        </w:rPr>
        <w:t xml:space="preserve"> Includes restricted cash and Financial Assets Available for Sale.</w:t>
      </w:r>
    </w:p>
    <w:p w14:paraId="11D7CF28" w14:textId="77777777" w:rsidR="00F33D34" w:rsidRPr="00C4528C" w:rsidRDefault="00F33D34" w:rsidP="00F33D34">
      <w:pPr>
        <w:spacing w:after="120"/>
        <w:jc w:val="both"/>
        <w:rPr>
          <w:rFonts w:cstheme="minorHAnsi"/>
          <w:b/>
          <w:bCs/>
          <w:color w:val="002677"/>
          <w:sz w:val="22"/>
          <w:szCs w:val="22"/>
        </w:rPr>
      </w:pPr>
    </w:p>
    <w:p w14:paraId="1F32F26C" w14:textId="77777777" w:rsidR="00F33D34" w:rsidRPr="00C4528C" w:rsidRDefault="00F33D34" w:rsidP="00F33D34">
      <w:pPr>
        <w:spacing w:after="120"/>
        <w:jc w:val="both"/>
        <w:rPr>
          <w:rFonts w:cstheme="minorHAnsi"/>
          <w:b/>
          <w:bCs/>
          <w:color w:val="002677"/>
          <w:sz w:val="22"/>
          <w:szCs w:val="22"/>
        </w:rPr>
      </w:pPr>
    </w:p>
    <w:p w14:paraId="008AE3C1" w14:textId="77777777" w:rsidR="00F33D34" w:rsidRDefault="00F33D34" w:rsidP="00F33D34">
      <w:pPr>
        <w:spacing w:after="120"/>
        <w:jc w:val="both"/>
        <w:rPr>
          <w:rFonts w:cstheme="minorHAnsi"/>
          <w:b/>
          <w:bCs/>
          <w:color w:val="002677"/>
          <w:sz w:val="22"/>
          <w:szCs w:val="22"/>
        </w:rPr>
      </w:pPr>
    </w:p>
    <w:p w14:paraId="6B501C05" w14:textId="77777777" w:rsidR="00D5324D" w:rsidRPr="00C4528C" w:rsidRDefault="00D5324D" w:rsidP="00F33D34">
      <w:pPr>
        <w:spacing w:after="120"/>
        <w:jc w:val="both"/>
        <w:rPr>
          <w:rFonts w:cstheme="minorHAnsi"/>
          <w:b/>
          <w:bCs/>
          <w:color w:val="002677"/>
          <w:sz w:val="22"/>
          <w:szCs w:val="22"/>
        </w:rPr>
      </w:pPr>
    </w:p>
    <w:p w14:paraId="7B4FD726" w14:textId="77777777" w:rsidR="00F33D34" w:rsidRPr="00C4528C" w:rsidRDefault="00F33D34" w:rsidP="00F33D34">
      <w:pPr>
        <w:spacing w:after="120"/>
        <w:jc w:val="both"/>
        <w:rPr>
          <w:rFonts w:cstheme="minorHAnsi"/>
          <w:b/>
          <w:bCs/>
          <w:color w:val="002677"/>
          <w:sz w:val="22"/>
          <w:szCs w:val="22"/>
        </w:rPr>
      </w:pPr>
    </w:p>
    <w:p w14:paraId="295CE795" w14:textId="77777777" w:rsidR="00A17AD7" w:rsidRDefault="00A17AD7" w:rsidP="00F33D34">
      <w:pPr>
        <w:spacing w:after="120"/>
        <w:jc w:val="both"/>
        <w:rPr>
          <w:rFonts w:cstheme="minorHAnsi"/>
          <w:b/>
          <w:bCs/>
          <w:color w:val="002677"/>
          <w:sz w:val="22"/>
          <w:szCs w:val="22"/>
        </w:rPr>
      </w:pPr>
    </w:p>
    <w:p w14:paraId="16A2B09C" w14:textId="77777777" w:rsidR="00A17AD7" w:rsidRDefault="00A17AD7" w:rsidP="00F33D34">
      <w:pPr>
        <w:spacing w:after="120"/>
        <w:jc w:val="both"/>
        <w:rPr>
          <w:rFonts w:cstheme="minorHAnsi"/>
          <w:b/>
          <w:bCs/>
          <w:color w:val="002677"/>
          <w:sz w:val="22"/>
          <w:szCs w:val="22"/>
        </w:rPr>
      </w:pPr>
    </w:p>
    <w:p w14:paraId="63AE9779" w14:textId="6C2D0842" w:rsidR="00F33D34" w:rsidRPr="00C4528C" w:rsidRDefault="00F33D34" w:rsidP="00F33D34">
      <w:pPr>
        <w:spacing w:after="120"/>
        <w:jc w:val="both"/>
        <w:rPr>
          <w:rFonts w:cstheme="minorHAnsi"/>
          <w:b/>
          <w:bCs/>
          <w:color w:val="002677"/>
          <w:sz w:val="22"/>
          <w:szCs w:val="22"/>
        </w:rPr>
      </w:pPr>
      <w:r w:rsidRPr="00C4528C">
        <w:rPr>
          <w:rFonts w:cstheme="minorHAnsi"/>
          <w:b/>
          <w:bCs/>
          <w:color w:val="002677"/>
          <w:sz w:val="22"/>
          <w:szCs w:val="22"/>
        </w:rPr>
        <w:t>Group operating figures</w:t>
      </w:r>
      <w:r w:rsidR="0092135A" w:rsidRPr="0092135A">
        <w:rPr>
          <w:rFonts w:cstheme="minorHAnsi"/>
          <w:b/>
          <w:bCs/>
          <w:color w:val="002677"/>
          <w:sz w:val="22"/>
          <w:szCs w:val="22"/>
          <w:vertAlign w:val="superscript"/>
        </w:rPr>
        <w:t>1</w:t>
      </w:r>
    </w:p>
    <w:tbl>
      <w:tblPr>
        <w:tblW w:w="10773" w:type="dxa"/>
        <w:tblCellMar>
          <w:left w:w="0" w:type="dxa"/>
          <w:right w:w="0" w:type="dxa"/>
        </w:tblCellMar>
        <w:tblLook w:val="04A0" w:firstRow="1" w:lastRow="0" w:firstColumn="1" w:lastColumn="0" w:noHBand="0" w:noVBand="1"/>
      </w:tblPr>
      <w:tblGrid>
        <w:gridCol w:w="4111"/>
        <w:gridCol w:w="1276"/>
        <w:gridCol w:w="1417"/>
        <w:gridCol w:w="758"/>
        <w:gridCol w:w="1253"/>
        <w:gridCol w:w="1253"/>
        <w:gridCol w:w="705"/>
      </w:tblGrid>
      <w:tr w:rsidR="00C4528C" w:rsidRPr="00C4528C" w14:paraId="3CABA570" w14:textId="77777777" w:rsidTr="00EE291B">
        <w:trPr>
          <w:trHeight w:val="353"/>
        </w:trPr>
        <w:tc>
          <w:tcPr>
            <w:tcW w:w="4111" w:type="dxa"/>
            <w:shd w:val="clear" w:color="auto" w:fill="002677"/>
            <w:tcMar>
              <w:top w:w="13" w:type="dxa"/>
              <w:left w:w="97" w:type="dxa"/>
              <w:bottom w:w="0" w:type="dxa"/>
              <w:right w:w="97" w:type="dxa"/>
            </w:tcMar>
            <w:vAlign w:val="center"/>
          </w:tcPr>
          <w:p w14:paraId="62383687" w14:textId="77777777" w:rsidR="00F33D34" w:rsidRPr="00C4528C" w:rsidRDefault="00F33D34" w:rsidP="00C4528C">
            <w:pPr>
              <w:jc w:val="center"/>
              <w:rPr>
                <w:rFonts w:eastAsia="Times New Roman" w:cstheme="minorHAnsi"/>
                <w:color w:val="FFFFFF" w:themeColor="background1"/>
                <w:sz w:val="22"/>
                <w:szCs w:val="22"/>
                <w:lang w:val="en-US" w:eastAsia="el-GR"/>
              </w:rPr>
            </w:pPr>
            <w:bookmarkStart w:id="3" w:name="_Hlk129612799"/>
          </w:p>
        </w:tc>
        <w:tc>
          <w:tcPr>
            <w:tcW w:w="1276" w:type="dxa"/>
            <w:shd w:val="clear" w:color="auto" w:fill="002677"/>
            <w:vAlign w:val="center"/>
          </w:tcPr>
          <w:p w14:paraId="2190CB89" w14:textId="77777777" w:rsidR="00F33D34" w:rsidRPr="00C4528C" w:rsidRDefault="00F33D34" w:rsidP="00C4528C">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Third Quarter</w:t>
            </w:r>
          </w:p>
          <w:p w14:paraId="4ADD0F3A" w14:textId="7CF4930B" w:rsidR="00F33D34" w:rsidRPr="00C4528C" w:rsidRDefault="00F33D34" w:rsidP="00C4528C">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rPr>
              <w:t>202</w:t>
            </w:r>
            <w:r w:rsidR="0092135A">
              <w:rPr>
                <w:rFonts w:cstheme="minorHAnsi"/>
                <w:color w:val="FFFFFF" w:themeColor="background1"/>
                <w:kern w:val="24"/>
                <w:sz w:val="22"/>
                <w:szCs w:val="22"/>
              </w:rPr>
              <w:t>3</w:t>
            </w:r>
          </w:p>
        </w:tc>
        <w:tc>
          <w:tcPr>
            <w:tcW w:w="1417" w:type="dxa"/>
            <w:shd w:val="clear" w:color="auto" w:fill="002677"/>
            <w:vAlign w:val="center"/>
          </w:tcPr>
          <w:p w14:paraId="1D9DF05A" w14:textId="77777777" w:rsidR="00F33D34" w:rsidRPr="00C4528C" w:rsidRDefault="00F33D34" w:rsidP="00C4528C">
            <w:pPr>
              <w:jc w:val="center"/>
              <w:rPr>
                <w:rFonts w:cstheme="minorHAnsi"/>
                <w:color w:val="FFFFFF" w:themeColor="background1"/>
                <w:kern w:val="24"/>
                <w:sz w:val="22"/>
                <w:szCs w:val="22"/>
                <w:lang w:val="el-GR"/>
              </w:rPr>
            </w:pPr>
            <w:r w:rsidRPr="00C4528C">
              <w:rPr>
                <w:rFonts w:cstheme="minorHAnsi"/>
                <w:color w:val="FFFFFF" w:themeColor="background1"/>
                <w:kern w:val="24"/>
                <w:sz w:val="22"/>
                <w:szCs w:val="22"/>
                <w:lang w:val="en-US"/>
              </w:rPr>
              <w:t>Third Quarter</w:t>
            </w:r>
          </w:p>
          <w:p w14:paraId="4F1A5CB9" w14:textId="765CA67A" w:rsidR="00F33D34" w:rsidRPr="00C4528C" w:rsidRDefault="00F33D34" w:rsidP="00C4528C">
            <w:pPr>
              <w:jc w:val="center"/>
              <w:rPr>
                <w:rFonts w:cstheme="minorHAnsi"/>
                <w:b/>
                <w:bCs/>
                <w:color w:val="FFFFFF" w:themeColor="background1"/>
                <w:kern w:val="24"/>
                <w:sz w:val="22"/>
                <w:szCs w:val="22"/>
                <w:lang w:val="en-US"/>
              </w:rPr>
            </w:pPr>
            <w:r w:rsidRPr="00C4528C">
              <w:rPr>
                <w:rFonts w:cstheme="minorHAnsi"/>
                <w:color w:val="FFFFFF" w:themeColor="background1"/>
                <w:kern w:val="24"/>
                <w:sz w:val="22"/>
                <w:szCs w:val="22"/>
              </w:rPr>
              <w:t>202</w:t>
            </w:r>
            <w:r w:rsidR="0092135A">
              <w:rPr>
                <w:rFonts w:cstheme="minorHAnsi"/>
                <w:color w:val="FFFFFF" w:themeColor="background1"/>
                <w:kern w:val="24"/>
                <w:sz w:val="22"/>
                <w:szCs w:val="22"/>
              </w:rPr>
              <w:t>4</w:t>
            </w:r>
          </w:p>
        </w:tc>
        <w:tc>
          <w:tcPr>
            <w:tcW w:w="758" w:type="dxa"/>
            <w:shd w:val="clear" w:color="auto" w:fill="002677"/>
            <w:vAlign w:val="center"/>
          </w:tcPr>
          <w:p w14:paraId="41640F9B" w14:textId="77777777" w:rsidR="00F33D34" w:rsidRPr="00C4528C" w:rsidRDefault="00F33D34" w:rsidP="00C4528C">
            <w:pPr>
              <w:jc w:val="center"/>
              <w:rPr>
                <w:rFonts w:cstheme="minorHAnsi"/>
                <w:b/>
                <w:bCs/>
                <w:color w:val="FFFFFF" w:themeColor="background1"/>
                <w:kern w:val="24"/>
                <w:sz w:val="22"/>
                <w:szCs w:val="22"/>
                <w:lang w:val="en-US"/>
              </w:rPr>
            </w:pPr>
            <w:r w:rsidRPr="00C4528C">
              <w:rPr>
                <w:rFonts w:cstheme="minorHAnsi"/>
                <w:color w:val="FFFFFF" w:themeColor="background1"/>
                <w:kern w:val="24"/>
                <w:sz w:val="22"/>
                <w:szCs w:val="22"/>
              </w:rPr>
              <w:t>%</w:t>
            </w: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lang w:val="en-US"/>
              </w:rPr>
              <w:t>change</w:t>
            </w:r>
          </w:p>
        </w:tc>
        <w:tc>
          <w:tcPr>
            <w:tcW w:w="1253" w:type="dxa"/>
            <w:shd w:val="clear" w:color="auto" w:fill="002677"/>
            <w:vAlign w:val="center"/>
          </w:tcPr>
          <w:p w14:paraId="36B78473" w14:textId="77777777" w:rsidR="00F33D34" w:rsidRPr="00C4528C" w:rsidRDefault="00F33D34" w:rsidP="00C4528C">
            <w:pPr>
              <w:jc w:val="center"/>
              <w:rPr>
                <w:rFonts w:cstheme="minorHAnsi"/>
                <w:color w:val="FFFFFF" w:themeColor="background1"/>
                <w:kern w:val="24"/>
                <w:sz w:val="22"/>
                <w:szCs w:val="22"/>
                <w:lang w:val="en-US"/>
              </w:rPr>
            </w:pPr>
            <w:r w:rsidRPr="00C4528C">
              <w:rPr>
                <w:rFonts w:cstheme="minorHAnsi"/>
                <w:color w:val="FFFFFF" w:themeColor="background1"/>
                <w:kern w:val="24"/>
                <w:sz w:val="22"/>
                <w:szCs w:val="22"/>
                <w:lang w:val="en-US"/>
              </w:rPr>
              <w:t>Nine Months</w:t>
            </w:r>
          </w:p>
          <w:p w14:paraId="39611322" w14:textId="48B40D6D" w:rsidR="00F33D34" w:rsidRPr="00C4528C" w:rsidRDefault="00F33D34" w:rsidP="00C4528C">
            <w:pPr>
              <w:jc w:val="center"/>
              <w:rPr>
                <w:rFonts w:cstheme="minorHAnsi"/>
                <w:color w:val="FFFFFF" w:themeColor="background1"/>
                <w:kern w:val="24"/>
                <w:sz w:val="22"/>
                <w:szCs w:val="22"/>
              </w:rPr>
            </w:pPr>
            <w:r w:rsidRPr="00C4528C">
              <w:rPr>
                <w:rFonts w:cstheme="minorHAnsi"/>
                <w:color w:val="FFFFFF" w:themeColor="background1"/>
                <w:kern w:val="24"/>
                <w:sz w:val="22"/>
                <w:szCs w:val="22"/>
              </w:rPr>
              <w:t>202</w:t>
            </w:r>
            <w:r w:rsidR="0092135A">
              <w:rPr>
                <w:rFonts w:cstheme="minorHAnsi"/>
                <w:color w:val="FFFFFF" w:themeColor="background1"/>
                <w:kern w:val="24"/>
                <w:sz w:val="22"/>
                <w:szCs w:val="22"/>
              </w:rPr>
              <w:t>3</w:t>
            </w:r>
          </w:p>
        </w:tc>
        <w:tc>
          <w:tcPr>
            <w:tcW w:w="1253" w:type="dxa"/>
            <w:shd w:val="clear" w:color="auto" w:fill="002677"/>
            <w:vAlign w:val="center"/>
          </w:tcPr>
          <w:p w14:paraId="5C27D3A5" w14:textId="7E4D1201" w:rsidR="00F33D34" w:rsidRPr="00C4528C" w:rsidRDefault="00F33D34" w:rsidP="00C4528C">
            <w:pPr>
              <w:jc w:val="center"/>
              <w:rPr>
                <w:rFonts w:cstheme="minorHAnsi"/>
                <w:color w:val="FFFFFF" w:themeColor="background1"/>
                <w:kern w:val="24"/>
                <w:sz w:val="22"/>
                <w:szCs w:val="22"/>
              </w:rPr>
            </w:pPr>
            <w:r w:rsidRPr="00C4528C">
              <w:rPr>
                <w:rFonts w:cstheme="minorHAnsi"/>
                <w:color w:val="FFFFFF" w:themeColor="background1"/>
                <w:kern w:val="24"/>
                <w:sz w:val="22"/>
                <w:szCs w:val="22"/>
                <w:lang w:val="en-US"/>
              </w:rPr>
              <w:t xml:space="preserve">Nine Months </w:t>
            </w:r>
            <w:r w:rsidRPr="00C4528C">
              <w:rPr>
                <w:rFonts w:cstheme="minorHAnsi"/>
                <w:color w:val="FFFFFF" w:themeColor="background1"/>
                <w:kern w:val="24"/>
                <w:sz w:val="22"/>
                <w:szCs w:val="22"/>
              </w:rPr>
              <w:t>202</w:t>
            </w:r>
            <w:r w:rsidR="0092135A">
              <w:rPr>
                <w:rFonts w:cstheme="minorHAnsi"/>
                <w:color w:val="FFFFFF" w:themeColor="background1"/>
                <w:kern w:val="24"/>
                <w:sz w:val="22"/>
                <w:szCs w:val="22"/>
              </w:rPr>
              <w:t>4</w:t>
            </w:r>
          </w:p>
        </w:tc>
        <w:tc>
          <w:tcPr>
            <w:tcW w:w="705" w:type="dxa"/>
            <w:shd w:val="clear" w:color="auto" w:fill="002677"/>
            <w:vAlign w:val="center"/>
          </w:tcPr>
          <w:p w14:paraId="7EEF480A" w14:textId="77777777" w:rsidR="00F33D34" w:rsidRPr="00C4528C" w:rsidRDefault="00F33D34" w:rsidP="00C4528C">
            <w:pPr>
              <w:jc w:val="center"/>
              <w:rPr>
                <w:rFonts w:cstheme="minorHAnsi"/>
                <w:color w:val="FFFFFF" w:themeColor="background1"/>
                <w:kern w:val="24"/>
                <w:sz w:val="22"/>
                <w:szCs w:val="22"/>
              </w:rPr>
            </w:pPr>
            <w:r w:rsidRPr="00C4528C">
              <w:rPr>
                <w:rFonts w:cstheme="minorHAnsi"/>
                <w:color w:val="FFFFFF" w:themeColor="background1"/>
                <w:kern w:val="24"/>
                <w:sz w:val="22"/>
                <w:szCs w:val="22"/>
              </w:rPr>
              <w:t>%</w:t>
            </w:r>
            <w:r w:rsidRPr="00C4528C">
              <w:rPr>
                <w:rFonts w:cstheme="minorHAnsi"/>
                <w:color w:val="FFFFFF" w:themeColor="background1"/>
                <w:kern w:val="24"/>
                <w:sz w:val="22"/>
                <w:szCs w:val="22"/>
                <w:lang w:val="el-GR"/>
              </w:rPr>
              <w:t xml:space="preserve"> </w:t>
            </w:r>
            <w:r w:rsidRPr="00C4528C">
              <w:rPr>
                <w:rFonts w:cstheme="minorHAnsi"/>
                <w:color w:val="FFFFFF" w:themeColor="background1"/>
                <w:kern w:val="24"/>
                <w:sz w:val="22"/>
                <w:szCs w:val="22"/>
                <w:lang w:val="en-US"/>
              </w:rPr>
              <w:t>change</w:t>
            </w:r>
          </w:p>
        </w:tc>
      </w:tr>
      <w:tr w:rsidR="00C4528C" w:rsidRPr="00C4528C" w14:paraId="2CE8B1B5" w14:textId="77777777" w:rsidTr="00EE291B">
        <w:trPr>
          <w:trHeight w:val="27"/>
        </w:trPr>
        <w:tc>
          <w:tcPr>
            <w:tcW w:w="4111" w:type="dxa"/>
            <w:shd w:val="clear" w:color="auto" w:fill="auto"/>
            <w:tcMar>
              <w:top w:w="13" w:type="dxa"/>
              <w:left w:w="97" w:type="dxa"/>
              <w:bottom w:w="0" w:type="dxa"/>
              <w:right w:w="97" w:type="dxa"/>
            </w:tcMar>
            <w:vAlign w:val="center"/>
          </w:tcPr>
          <w:p w14:paraId="1FF692A1" w14:textId="77777777" w:rsidR="00702D5D" w:rsidRPr="00A7637F" w:rsidRDefault="00702D5D" w:rsidP="00702D5D">
            <w:pPr>
              <w:rPr>
                <w:rFonts w:cstheme="minorHAnsi"/>
                <w:b/>
                <w:bCs/>
                <w:color w:val="002677"/>
                <w:sz w:val="22"/>
                <w:szCs w:val="22"/>
                <w:lang w:val="el-GR"/>
              </w:rPr>
            </w:pPr>
            <w:r w:rsidRPr="00A7637F">
              <w:rPr>
                <w:rFonts w:cstheme="minorHAnsi"/>
                <w:b/>
                <w:bCs/>
                <w:color w:val="002677"/>
                <w:sz w:val="22"/>
                <w:szCs w:val="22"/>
              </w:rPr>
              <w:t>Capacity</w:t>
            </w:r>
          </w:p>
        </w:tc>
        <w:tc>
          <w:tcPr>
            <w:tcW w:w="1276" w:type="dxa"/>
            <w:vAlign w:val="center"/>
          </w:tcPr>
          <w:p w14:paraId="5163F544" w14:textId="77777777" w:rsidR="00702D5D" w:rsidRPr="00A7637F" w:rsidRDefault="00702D5D" w:rsidP="00C4528C">
            <w:pPr>
              <w:jc w:val="center"/>
              <w:textAlignment w:val="bottom"/>
              <w:rPr>
                <w:rFonts w:eastAsia="Times New Roman" w:cstheme="minorHAnsi"/>
                <w:color w:val="002677"/>
                <w:sz w:val="22"/>
                <w:szCs w:val="22"/>
                <w:lang w:val="el-GR" w:eastAsia="el-GR"/>
              </w:rPr>
            </w:pPr>
          </w:p>
        </w:tc>
        <w:tc>
          <w:tcPr>
            <w:tcW w:w="1417" w:type="dxa"/>
            <w:shd w:val="clear" w:color="auto" w:fill="EEF1F8"/>
            <w:vAlign w:val="center"/>
          </w:tcPr>
          <w:p w14:paraId="02C51630" w14:textId="77777777" w:rsidR="00702D5D" w:rsidRPr="00A7637F" w:rsidRDefault="00702D5D" w:rsidP="00C4528C">
            <w:pPr>
              <w:jc w:val="center"/>
              <w:textAlignment w:val="bottom"/>
              <w:rPr>
                <w:rFonts w:eastAsia="Times New Roman" w:cstheme="minorHAnsi"/>
                <w:color w:val="002677"/>
                <w:sz w:val="22"/>
                <w:szCs w:val="22"/>
                <w:lang w:val="el-GR" w:eastAsia="el-GR"/>
              </w:rPr>
            </w:pPr>
          </w:p>
        </w:tc>
        <w:tc>
          <w:tcPr>
            <w:tcW w:w="758" w:type="dxa"/>
            <w:vAlign w:val="center"/>
          </w:tcPr>
          <w:p w14:paraId="5DF0D2CD" w14:textId="77777777" w:rsidR="00702D5D" w:rsidRPr="00A7637F" w:rsidRDefault="00702D5D" w:rsidP="00C4528C">
            <w:pPr>
              <w:jc w:val="center"/>
              <w:textAlignment w:val="bottom"/>
              <w:rPr>
                <w:rFonts w:eastAsia="Times New Roman" w:cstheme="minorHAnsi"/>
                <w:color w:val="002677"/>
                <w:sz w:val="22"/>
                <w:szCs w:val="22"/>
                <w:lang w:val="el-GR" w:eastAsia="el-GR"/>
              </w:rPr>
            </w:pPr>
          </w:p>
        </w:tc>
        <w:tc>
          <w:tcPr>
            <w:tcW w:w="1253" w:type="dxa"/>
            <w:vAlign w:val="center"/>
          </w:tcPr>
          <w:p w14:paraId="7AD3F87C" w14:textId="77777777" w:rsidR="00702D5D" w:rsidRPr="00A7637F" w:rsidRDefault="00702D5D" w:rsidP="00C4528C">
            <w:pPr>
              <w:jc w:val="center"/>
              <w:textAlignment w:val="bottom"/>
              <w:rPr>
                <w:rFonts w:eastAsia="Times New Roman" w:cstheme="minorHAnsi"/>
                <w:color w:val="002677"/>
                <w:sz w:val="22"/>
                <w:szCs w:val="22"/>
                <w:lang w:val="el-GR" w:eastAsia="el-GR"/>
              </w:rPr>
            </w:pPr>
          </w:p>
        </w:tc>
        <w:tc>
          <w:tcPr>
            <w:tcW w:w="1253" w:type="dxa"/>
            <w:shd w:val="clear" w:color="auto" w:fill="EEF1F8"/>
            <w:vAlign w:val="center"/>
          </w:tcPr>
          <w:p w14:paraId="30F0A11D" w14:textId="77777777" w:rsidR="00702D5D" w:rsidRPr="00A7637F" w:rsidRDefault="00702D5D" w:rsidP="00C4528C">
            <w:pPr>
              <w:jc w:val="center"/>
              <w:textAlignment w:val="bottom"/>
              <w:rPr>
                <w:rFonts w:eastAsia="Times New Roman" w:cstheme="minorHAnsi"/>
                <w:color w:val="002677"/>
                <w:sz w:val="22"/>
                <w:szCs w:val="22"/>
                <w:lang w:val="el-GR" w:eastAsia="el-GR"/>
              </w:rPr>
            </w:pPr>
          </w:p>
        </w:tc>
        <w:tc>
          <w:tcPr>
            <w:tcW w:w="705" w:type="dxa"/>
            <w:vAlign w:val="center"/>
          </w:tcPr>
          <w:p w14:paraId="1A6196F3" w14:textId="77777777" w:rsidR="00702D5D" w:rsidRPr="00A7637F" w:rsidRDefault="00702D5D" w:rsidP="00C4528C">
            <w:pPr>
              <w:jc w:val="center"/>
              <w:textAlignment w:val="bottom"/>
              <w:rPr>
                <w:rFonts w:eastAsia="Times New Roman" w:cstheme="minorHAnsi"/>
                <w:color w:val="002677"/>
                <w:sz w:val="22"/>
                <w:szCs w:val="22"/>
                <w:lang w:val="el-GR" w:eastAsia="el-GR"/>
              </w:rPr>
            </w:pPr>
          </w:p>
        </w:tc>
      </w:tr>
      <w:tr w:rsidR="00E9593C" w:rsidRPr="00C4528C" w14:paraId="67F81961" w14:textId="77777777" w:rsidTr="00C916F5">
        <w:trPr>
          <w:trHeight w:val="27"/>
        </w:trPr>
        <w:tc>
          <w:tcPr>
            <w:tcW w:w="4111" w:type="dxa"/>
            <w:shd w:val="clear" w:color="auto" w:fill="auto"/>
            <w:tcMar>
              <w:top w:w="13" w:type="dxa"/>
              <w:left w:w="97" w:type="dxa"/>
              <w:bottom w:w="0" w:type="dxa"/>
              <w:right w:w="97" w:type="dxa"/>
            </w:tcMar>
            <w:vAlign w:val="center"/>
          </w:tcPr>
          <w:p w14:paraId="75F646E4" w14:textId="77777777" w:rsidR="00E9593C" w:rsidRPr="00A7637F" w:rsidRDefault="00E9593C" w:rsidP="00E9593C">
            <w:pPr>
              <w:rPr>
                <w:rFonts w:cstheme="minorHAnsi"/>
                <w:color w:val="002677"/>
                <w:sz w:val="22"/>
                <w:szCs w:val="22"/>
              </w:rPr>
            </w:pPr>
            <w:r w:rsidRPr="00A7637F">
              <w:rPr>
                <w:rFonts w:cstheme="minorHAnsi"/>
                <w:color w:val="002677"/>
                <w:sz w:val="22"/>
                <w:szCs w:val="22"/>
              </w:rPr>
              <w:t xml:space="preserve">  ASKs (in millions) </w:t>
            </w:r>
          </w:p>
        </w:tc>
        <w:tc>
          <w:tcPr>
            <w:tcW w:w="1276" w:type="dxa"/>
            <w:vAlign w:val="bottom"/>
          </w:tcPr>
          <w:p w14:paraId="040A8661" w14:textId="45A9E43B" w:rsidR="00E9593C" w:rsidRPr="00BB6863" w:rsidRDefault="00E9593C" w:rsidP="00E9593C">
            <w:pPr>
              <w:jc w:val="center"/>
              <w:rPr>
                <w:rFonts w:cstheme="minorHAnsi"/>
                <w:color w:val="002677"/>
                <w:sz w:val="22"/>
                <w:szCs w:val="22"/>
              </w:rPr>
            </w:pPr>
            <w:r w:rsidRPr="00712382">
              <w:rPr>
                <w:rFonts w:cstheme="minorHAnsi"/>
                <w:color w:val="002677"/>
                <w:sz w:val="22"/>
                <w:szCs w:val="22"/>
              </w:rPr>
              <w:t>6.768</w:t>
            </w:r>
          </w:p>
        </w:tc>
        <w:tc>
          <w:tcPr>
            <w:tcW w:w="1417" w:type="dxa"/>
            <w:shd w:val="clear" w:color="auto" w:fill="EEF1F8"/>
            <w:vAlign w:val="bottom"/>
          </w:tcPr>
          <w:p w14:paraId="22D1D9EF" w14:textId="64363446" w:rsidR="00E9593C" w:rsidRPr="00E93F25" w:rsidRDefault="00E9593C" w:rsidP="00E9593C">
            <w:pPr>
              <w:jc w:val="center"/>
              <w:rPr>
                <w:rFonts w:cstheme="minorHAnsi"/>
                <w:color w:val="002677"/>
                <w:sz w:val="22"/>
                <w:szCs w:val="22"/>
              </w:rPr>
            </w:pPr>
            <w:r w:rsidRPr="00712382">
              <w:rPr>
                <w:rFonts w:cstheme="minorHAnsi"/>
                <w:color w:val="002677"/>
                <w:sz w:val="22"/>
                <w:szCs w:val="22"/>
              </w:rPr>
              <w:t>6.699</w:t>
            </w:r>
          </w:p>
        </w:tc>
        <w:tc>
          <w:tcPr>
            <w:tcW w:w="758" w:type="dxa"/>
            <w:vAlign w:val="bottom"/>
          </w:tcPr>
          <w:p w14:paraId="67A25D1F" w14:textId="6CB8A655" w:rsidR="00E9593C" w:rsidRPr="00E93F25" w:rsidRDefault="00E9593C" w:rsidP="00E9593C">
            <w:pPr>
              <w:jc w:val="center"/>
              <w:rPr>
                <w:rFonts w:cstheme="minorHAnsi"/>
                <w:color w:val="002677"/>
                <w:sz w:val="22"/>
                <w:szCs w:val="22"/>
              </w:rPr>
            </w:pPr>
            <w:r w:rsidRPr="00712382">
              <w:rPr>
                <w:rFonts w:cstheme="minorHAnsi"/>
                <w:color w:val="002677"/>
                <w:sz w:val="22"/>
                <w:szCs w:val="22"/>
              </w:rPr>
              <w:t>-1%</w:t>
            </w:r>
          </w:p>
        </w:tc>
        <w:tc>
          <w:tcPr>
            <w:tcW w:w="1253" w:type="dxa"/>
            <w:vAlign w:val="bottom"/>
          </w:tcPr>
          <w:p w14:paraId="5ADB4A0C" w14:textId="4EBAF97B" w:rsidR="00E9593C" w:rsidRPr="00BB6863" w:rsidRDefault="00E9593C" w:rsidP="00E9593C">
            <w:pPr>
              <w:jc w:val="center"/>
              <w:rPr>
                <w:rFonts w:cstheme="minorHAnsi"/>
                <w:color w:val="002677"/>
                <w:sz w:val="22"/>
                <w:szCs w:val="22"/>
              </w:rPr>
            </w:pPr>
            <w:r w:rsidRPr="00712382">
              <w:rPr>
                <w:rFonts w:cstheme="minorHAnsi"/>
                <w:color w:val="002677"/>
                <w:sz w:val="22"/>
                <w:szCs w:val="22"/>
              </w:rPr>
              <w:t>15.370</w:t>
            </w:r>
          </w:p>
        </w:tc>
        <w:tc>
          <w:tcPr>
            <w:tcW w:w="1253" w:type="dxa"/>
            <w:shd w:val="clear" w:color="auto" w:fill="EEF1F8"/>
            <w:vAlign w:val="bottom"/>
          </w:tcPr>
          <w:p w14:paraId="29B49BC2" w14:textId="3A5DD70A" w:rsidR="00E9593C" w:rsidRPr="00E93F25" w:rsidRDefault="00E9593C" w:rsidP="00E9593C">
            <w:pPr>
              <w:jc w:val="center"/>
              <w:rPr>
                <w:rFonts w:cstheme="minorHAnsi"/>
                <w:color w:val="002677"/>
                <w:sz w:val="22"/>
                <w:szCs w:val="22"/>
              </w:rPr>
            </w:pPr>
            <w:r w:rsidRPr="00712382">
              <w:rPr>
                <w:rFonts w:cstheme="minorHAnsi"/>
                <w:color w:val="002677"/>
                <w:sz w:val="22"/>
                <w:szCs w:val="22"/>
              </w:rPr>
              <w:t>16.227</w:t>
            </w:r>
          </w:p>
        </w:tc>
        <w:tc>
          <w:tcPr>
            <w:tcW w:w="705" w:type="dxa"/>
            <w:vAlign w:val="bottom"/>
          </w:tcPr>
          <w:p w14:paraId="10C81C73" w14:textId="12B5317F" w:rsidR="00E9593C" w:rsidRPr="00E93F25" w:rsidRDefault="00E9593C" w:rsidP="00E9593C">
            <w:pPr>
              <w:jc w:val="center"/>
              <w:rPr>
                <w:rFonts w:cstheme="minorHAnsi"/>
                <w:color w:val="002677"/>
                <w:sz w:val="22"/>
                <w:szCs w:val="22"/>
              </w:rPr>
            </w:pPr>
            <w:r w:rsidRPr="00712382">
              <w:rPr>
                <w:rFonts w:cstheme="minorHAnsi"/>
                <w:color w:val="002677"/>
                <w:sz w:val="22"/>
                <w:szCs w:val="22"/>
              </w:rPr>
              <w:t>6%</w:t>
            </w:r>
          </w:p>
        </w:tc>
      </w:tr>
      <w:tr w:rsidR="00E9593C" w:rsidRPr="00C4528C" w14:paraId="263A26BA" w14:textId="77777777" w:rsidTr="00C916F5">
        <w:trPr>
          <w:trHeight w:val="27"/>
        </w:trPr>
        <w:tc>
          <w:tcPr>
            <w:tcW w:w="4111" w:type="dxa"/>
            <w:shd w:val="clear" w:color="auto" w:fill="auto"/>
            <w:tcMar>
              <w:top w:w="13" w:type="dxa"/>
              <w:left w:w="97" w:type="dxa"/>
              <w:bottom w:w="0" w:type="dxa"/>
              <w:right w:w="97" w:type="dxa"/>
            </w:tcMar>
            <w:vAlign w:val="center"/>
          </w:tcPr>
          <w:p w14:paraId="33F28185" w14:textId="77777777" w:rsidR="00E9593C" w:rsidRPr="00A7637F" w:rsidRDefault="00E9593C" w:rsidP="00E9593C">
            <w:pPr>
              <w:rPr>
                <w:rFonts w:cstheme="minorHAnsi"/>
                <w:color w:val="002677"/>
                <w:sz w:val="22"/>
                <w:szCs w:val="22"/>
              </w:rPr>
            </w:pPr>
            <w:r w:rsidRPr="00A7637F">
              <w:rPr>
                <w:rFonts w:cstheme="minorHAnsi"/>
                <w:color w:val="002677"/>
                <w:sz w:val="22"/>
                <w:szCs w:val="22"/>
              </w:rPr>
              <w:t xml:space="preserve">  Total available seats (</w:t>
            </w:r>
            <w:r>
              <w:rPr>
                <w:rFonts w:cstheme="minorHAnsi"/>
                <w:color w:val="002677"/>
                <w:sz w:val="22"/>
                <w:szCs w:val="22"/>
              </w:rPr>
              <w:t>‘</w:t>
            </w:r>
            <w:r w:rsidRPr="00A7637F">
              <w:rPr>
                <w:rFonts w:cstheme="minorHAnsi"/>
                <w:color w:val="002677"/>
                <w:sz w:val="22"/>
                <w:szCs w:val="22"/>
              </w:rPr>
              <w:t>000)</w:t>
            </w:r>
          </w:p>
        </w:tc>
        <w:tc>
          <w:tcPr>
            <w:tcW w:w="1276" w:type="dxa"/>
            <w:vAlign w:val="bottom"/>
          </w:tcPr>
          <w:p w14:paraId="795F98A4" w14:textId="32956169" w:rsidR="00E9593C" w:rsidRPr="00BB6863" w:rsidRDefault="00E9593C" w:rsidP="00E9593C">
            <w:pPr>
              <w:jc w:val="center"/>
              <w:rPr>
                <w:rFonts w:cstheme="minorHAnsi"/>
                <w:color w:val="002677"/>
                <w:sz w:val="22"/>
                <w:szCs w:val="22"/>
              </w:rPr>
            </w:pPr>
            <w:r w:rsidRPr="00712382">
              <w:rPr>
                <w:rFonts w:cstheme="minorHAnsi"/>
                <w:color w:val="002677"/>
                <w:sz w:val="22"/>
                <w:szCs w:val="22"/>
              </w:rPr>
              <w:t>6.192</w:t>
            </w:r>
          </w:p>
        </w:tc>
        <w:tc>
          <w:tcPr>
            <w:tcW w:w="1417" w:type="dxa"/>
            <w:shd w:val="clear" w:color="auto" w:fill="EEF1F8"/>
            <w:vAlign w:val="bottom"/>
          </w:tcPr>
          <w:p w14:paraId="636FB6CC" w14:textId="118D5FBD" w:rsidR="00E9593C" w:rsidRPr="00E93F25" w:rsidRDefault="00E9593C" w:rsidP="00E9593C">
            <w:pPr>
              <w:jc w:val="center"/>
              <w:rPr>
                <w:rFonts w:cstheme="minorHAnsi"/>
                <w:color w:val="002677"/>
                <w:sz w:val="22"/>
                <w:szCs w:val="22"/>
              </w:rPr>
            </w:pPr>
            <w:r w:rsidRPr="00712382">
              <w:rPr>
                <w:rFonts w:cstheme="minorHAnsi"/>
                <w:color w:val="002677"/>
                <w:sz w:val="22"/>
                <w:szCs w:val="22"/>
              </w:rPr>
              <w:t>6.322</w:t>
            </w:r>
          </w:p>
        </w:tc>
        <w:tc>
          <w:tcPr>
            <w:tcW w:w="758" w:type="dxa"/>
            <w:vAlign w:val="bottom"/>
          </w:tcPr>
          <w:p w14:paraId="4FC4AD9D" w14:textId="1A66F9B7" w:rsidR="00E9593C" w:rsidRPr="00E93F25" w:rsidRDefault="00E9593C" w:rsidP="00E9593C">
            <w:pPr>
              <w:jc w:val="center"/>
              <w:rPr>
                <w:rFonts w:cstheme="minorHAnsi"/>
                <w:color w:val="002677"/>
                <w:sz w:val="22"/>
                <w:szCs w:val="22"/>
              </w:rPr>
            </w:pPr>
            <w:r w:rsidRPr="00712382">
              <w:rPr>
                <w:rFonts w:cstheme="minorHAnsi"/>
                <w:color w:val="002677"/>
                <w:sz w:val="22"/>
                <w:szCs w:val="22"/>
              </w:rPr>
              <w:t>2%</w:t>
            </w:r>
          </w:p>
        </w:tc>
        <w:tc>
          <w:tcPr>
            <w:tcW w:w="1253" w:type="dxa"/>
            <w:vAlign w:val="bottom"/>
          </w:tcPr>
          <w:p w14:paraId="47454364" w14:textId="750D4CAC" w:rsidR="00E9593C" w:rsidRPr="00BB6863" w:rsidRDefault="00E9593C" w:rsidP="00E9593C">
            <w:pPr>
              <w:jc w:val="center"/>
              <w:rPr>
                <w:rFonts w:cstheme="minorHAnsi"/>
                <w:color w:val="002677"/>
                <w:sz w:val="22"/>
                <w:szCs w:val="22"/>
              </w:rPr>
            </w:pPr>
            <w:r w:rsidRPr="00712382">
              <w:rPr>
                <w:rFonts w:cstheme="minorHAnsi"/>
                <w:color w:val="002677"/>
                <w:sz w:val="22"/>
                <w:szCs w:val="22"/>
              </w:rPr>
              <w:t>14.364</w:t>
            </w:r>
          </w:p>
        </w:tc>
        <w:tc>
          <w:tcPr>
            <w:tcW w:w="1253" w:type="dxa"/>
            <w:shd w:val="clear" w:color="auto" w:fill="EEF1F8"/>
            <w:vAlign w:val="bottom"/>
          </w:tcPr>
          <w:p w14:paraId="4737279F" w14:textId="26224C34" w:rsidR="00E9593C" w:rsidRPr="00E93F25" w:rsidRDefault="00E9593C" w:rsidP="00E9593C">
            <w:pPr>
              <w:jc w:val="center"/>
              <w:rPr>
                <w:rFonts w:cstheme="minorHAnsi"/>
                <w:color w:val="002677"/>
                <w:sz w:val="22"/>
                <w:szCs w:val="22"/>
              </w:rPr>
            </w:pPr>
            <w:r w:rsidRPr="00712382">
              <w:rPr>
                <w:rFonts w:cstheme="minorHAnsi"/>
                <w:color w:val="002677"/>
                <w:sz w:val="22"/>
                <w:szCs w:val="22"/>
              </w:rPr>
              <w:t>15.263</w:t>
            </w:r>
          </w:p>
        </w:tc>
        <w:tc>
          <w:tcPr>
            <w:tcW w:w="705" w:type="dxa"/>
            <w:vAlign w:val="bottom"/>
          </w:tcPr>
          <w:p w14:paraId="29F7E5DD" w14:textId="76BCD21D" w:rsidR="00E9593C" w:rsidRPr="00E93F25" w:rsidRDefault="00E9593C" w:rsidP="00E9593C">
            <w:pPr>
              <w:jc w:val="center"/>
              <w:rPr>
                <w:rFonts w:cstheme="minorHAnsi"/>
                <w:color w:val="002677"/>
                <w:sz w:val="22"/>
                <w:szCs w:val="22"/>
              </w:rPr>
            </w:pPr>
            <w:r w:rsidRPr="00712382">
              <w:rPr>
                <w:rFonts w:cstheme="minorHAnsi"/>
                <w:color w:val="002677"/>
                <w:sz w:val="22"/>
                <w:szCs w:val="22"/>
              </w:rPr>
              <w:t>6%</w:t>
            </w:r>
          </w:p>
        </w:tc>
      </w:tr>
      <w:tr w:rsidR="00E9593C" w:rsidRPr="00C4528C" w14:paraId="4B11B60B" w14:textId="77777777" w:rsidTr="00C916F5">
        <w:trPr>
          <w:trHeight w:val="27"/>
        </w:trPr>
        <w:tc>
          <w:tcPr>
            <w:tcW w:w="4111" w:type="dxa"/>
            <w:shd w:val="clear" w:color="auto" w:fill="auto"/>
            <w:tcMar>
              <w:top w:w="13" w:type="dxa"/>
              <w:left w:w="97" w:type="dxa"/>
              <w:bottom w:w="0" w:type="dxa"/>
              <w:right w:w="97" w:type="dxa"/>
            </w:tcMar>
            <w:vAlign w:val="center"/>
          </w:tcPr>
          <w:p w14:paraId="1FEC8670" w14:textId="77777777" w:rsidR="00E9593C" w:rsidRPr="00A7637F" w:rsidRDefault="00E9593C" w:rsidP="00E9593C">
            <w:pPr>
              <w:rPr>
                <w:rFonts w:cstheme="minorHAnsi"/>
                <w:color w:val="002677"/>
                <w:sz w:val="22"/>
                <w:szCs w:val="22"/>
              </w:rPr>
            </w:pPr>
            <w:r w:rsidRPr="00A7637F">
              <w:rPr>
                <w:rFonts w:cstheme="minorHAnsi"/>
                <w:color w:val="002677"/>
                <w:sz w:val="22"/>
                <w:szCs w:val="22"/>
              </w:rPr>
              <w:t xml:space="preserve">  Total Block Hours </w:t>
            </w:r>
          </w:p>
        </w:tc>
        <w:tc>
          <w:tcPr>
            <w:tcW w:w="1276" w:type="dxa"/>
            <w:vAlign w:val="bottom"/>
          </w:tcPr>
          <w:p w14:paraId="4FEE3A7F" w14:textId="52DF5DAF" w:rsidR="00E9593C" w:rsidRPr="00BB6863" w:rsidRDefault="00E9593C" w:rsidP="00E9593C">
            <w:pPr>
              <w:jc w:val="center"/>
              <w:rPr>
                <w:rFonts w:cstheme="minorHAnsi"/>
                <w:color w:val="002677"/>
                <w:sz w:val="22"/>
                <w:szCs w:val="22"/>
              </w:rPr>
            </w:pPr>
            <w:r w:rsidRPr="00712382">
              <w:rPr>
                <w:rFonts w:cstheme="minorHAnsi"/>
                <w:color w:val="002677"/>
                <w:sz w:val="22"/>
                <w:szCs w:val="22"/>
              </w:rPr>
              <w:t>67.678</w:t>
            </w:r>
          </w:p>
        </w:tc>
        <w:tc>
          <w:tcPr>
            <w:tcW w:w="1417" w:type="dxa"/>
            <w:shd w:val="clear" w:color="auto" w:fill="EEF1F8"/>
            <w:vAlign w:val="bottom"/>
          </w:tcPr>
          <w:p w14:paraId="014702BE" w14:textId="23C1A24F" w:rsidR="00E9593C" w:rsidRPr="00E93F25" w:rsidRDefault="00E9593C" w:rsidP="00E9593C">
            <w:pPr>
              <w:jc w:val="center"/>
              <w:rPr>
                <w:rFonts w:cstheme="minorHAnsi"/>
                <w:color w:val="002677"/>
                <w:sz w:val="22"/>
                <w:szCs w:val="22"/>
              </w:rPr>
            </w:pPr>
            <w:r w:rsidRPr="00712382">
              <w:rPr>
                <w:rFonts w:cstheme="minorHAnsi"/>
                <w:color w:val="002677"/>
                <w:sz w:val="22"/>
                <w:szCs w:val="22"/>
              </w:rPr>
              <w:t>69.664</w:t>
            </w:r>
          </w:p>
        </w:tc>
        <w:tc>
          <w:tcPr>
            <w:tcW w:w="758" w:type="dxa"/>
            <w:vAlign w:val="bottom"/>
          </w:tcPr>
          <w:p w14:paraId="1C40D604" w14:textId="7E1BB882" w:rsidR="00E9593C" w:rsidRPr="00E93F25" w:rsidRDefault="00E9593C" w:rsidP="00E9593C">
            <w:pPr>
              <w:jc w:val="center"/>
              <w:rPr>
                <w:rFonts w:cstheme="minorHAnsi"/>
                <w:color w:val="002677"/>
                <w:sz w:val="22"/>
                <w:szCs w:val="22"/>
              </w:rPr>
            </w:pPr>
            <w:r w:rsidRPr="00712382">
              <w:rPr>
                <w:rFonts w:cstheme="minorHAnsi"/>
                <w:color w:val="002677"/>
                <w:sz w:val="22"/>
                <w:szCs w:val="22"/>
              </w:rPr>
              <w:t>3%</w:t>
            </w:r>
          </w:p>
        </w:tc>
        <w:tc>
          <w:tcPr>
            <w:tcW w:w="1253" w:type="dxa"/>
            <w:vAlign w:val="bottom"/>
          </w:tcPr>
          <w:p w14:paraId="7E5F2A9F" w14:textId="077D3AAE" w:rsidR="00E9593C" w:rsidRPr="00BB6863" w:rsidRDefault="00E9593C" w:rsidP="00E9593C">
            <w:pPr>
              <w:jc w:val="center"/>
              <w:rPr>
                <w:rFonts w:cstheme="minorHAnsi"/>
                <w:color w:val="002677"/>
                <w:sz w:val="22"/>
                <w:szCs w:val="22"/>
              </w:rPr>
            </w:pPr>
            <w:r w:rsidRPr="00712382">
              <w:rPr>
                <w:rFonts w:cstheme="minorHAnsi"/>
                <w:color w:val="002677"/>
                <w:sz w:val="22"/>
                <w:szCs w:val="22"/>
              </w:rPr>
              <w:t>154.482</w:t>
            </w:r>
          </w:p>
        </w:tc>
        <w:tc>
          <w:tcPr>
            <w:tcW w:w="1253" w:type="dxa"/>
            <w:shd w:val="clear" w:color="auto" w:fill="EEF1F8"/>
            <w:vAlign w:val="bottom"/>
          </w:tcPr>
          <w:p w14:paraId="23F312EE" w14:textId="53C5D51E" w:rsidR="00E9593C" w:rsidRPr="00E93F25" w:rsidRDefault="00E9593C" w:rsidP="00E9593C">
            <w:pPr>
              <w:jc w:val="center"/>
              <w:rPr>
                <w:rFonts w:cstheme="minorHAnsi"/>
                <w:color w:val="002677"/>
                <w:sz w:val="22"/>
                <w:szCs w:val="22"/>
              </w:rPr>
            </w:pPr>
            <w:r w:rsidRPr="00712382">
              <w:rPr>
                <w:rFonts w:cstheme="minorHAnsi"/>
                <w:color w:val="002677"/>
                <w:sz w:val="22"/>
                <w:szCs w:val="22"/>
              </w:rPr>
              <w:t>167.417</w:t>
            </w:r>
          </w:p>
        </w:tc>
        <w:tc>
          <w:tcPr>
            <w:tcW w:w="705" w:type="dxa"/>
            <w:vAlign w:val="bottom"/>
          </w:tcPr>
          <w:p w14:paraId="3F2A0BC1" w14:textId="464314FE" w:rsidR="00E9593C" w:rsidRPr="00E93F25" w:rsidRDefault="00E9593C" w:rsidP="00E9593C">
            <w:pPr>
              <w:jc w:val="center"/>
              <w:rPr>
                <w:rFonts w:cstheme="minorHAnsi"/>
                <w:color w:val="002677"/>
                <w:sz w:val="22"/>
                <w:szCs w:val="22"/>
              </w:rPr>
            </w:pPr>
            <w:r w:rsidRPr="00712382">
              <w:rPr>
                <w:rFonts w:cstheme="minorHAnsi"/>
                <w:color w:val="002677"/>
                <w:sz w:val="22"/>
                <w:szCs w:val="22"/>
              </w:rPr>
              <w:t>8%</w:t>
            </w:r>
          </w:p>
        </w:tc>
      </w:tr>
      <w:tr w:rsidR="00E9593C" w:rsidRPr="00C4528C" w14:paraId="2D267783" w14:textId="77777777" w:rsidTr="00C916F5">
        <w:trPr>
          <w:trHeight w:val="27"/>
        </w:trPr>
        <w:tc>
          <w:tcPr>
            <w:tcW w:w="4111" w:type="dxa"/>
            <w:shd w:val="clear" w:color="auto" w:fill="auto"/>
            <w:tcMar>
              <w:top w:w="13" w:type="dxa"/>
              <w:left w:w="97" w:type="dxa"/>
              <w:bottom w:w="0" w:type="dxa"/>
              <w:right w:w="97" w:type="dxa"/>
            </w:tcMar>
            <w:vAlign w:val="center"/>
          </w:tcPr>
          <w:p w14:paraId="0181900D"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  Total Sectors Flown </w:t>
            </w:r>
          </w:p>
        </w:tc>
        <w:tc>
          <w:tcPr>
            <w:tcW w:w="1276" w:type="dxa"/>
            <w:vAlign w:val="bottom"/>
          </w:tcPr>
          <w:p w14:paraId="62800435" w14:textId="26988D45" w:rsidR="00E9593C" w:rsidRPr="00BB6863" w:rsidRDefault="00E9593C" w:rsidP="00E9593C">
            <w:pPr>
              <w:jc w:val="center"/>
              <w:rPr>
                <w:rFonts w:cstheme="minorHAnsi"/>
                <w:color w:val="002677"/>
                <w:sz w:val="22"/>
                <w:szCs w:val="22"/>
              </w:rPr>
            </w:pPr>
            <w:r w:rsidRPr="00712382">
              <w:rPr>
                <w:rFonts w:cstheme="minorHAnsi"/>
                <w:color w:val="002677"/>
                <w:sz w:val="22"/>
                <w:szCs w:val="22"/>
              </w:rPr>
              <w:t>39.506</w:t>
            </w:r>
          </w:p>
        </w:tc>
        <w:tc>
          <w:tcPr>
            <w:tcW w:w="1417" w:type="dxa"/>
            <w:shd w:val="clear" w:color="auto" w:fill="EEF1F8"/>
            <w:vAlign w:val="bottom"/>
          </w:tcPr>
          <w:p w14:paraId="642E5C04" w14:textId="03AD25B1" w:rsidR="00E9593C" w:rsidRPr="00E93F25" w:rsidRDefault="00E9593C" w:rsidP="00E9593C">
            <w:pPr>
              <w:jc w:val="center"/>
              <w:rPr>
                <w:rFonts w:cstheme="minorHAnsi"/>
                <w:color w:val="002677"/>
                <w:sz w:val="22"/>
                <w:szCs w:val="22"/>
              </w:rPr>
            </w:pPr>
            <w:r w:rsidRPr="00712382">
              <w:rPr>
                <w:rFonts w:cstheme="minorHAnsi"/>
                <w:color w:val="002677"/>
                <w:sz w:val="22"/>
                <w:szCs w:val="22"/>
              </w:rPr>
              <w:t>41.788</w:t>
            </w:r>
          </w:p>
        </w:tc>
        <w:tc>
          <w:tcPr>
            <w:tcW w:w="758" w:type="dxa"/>
            <w:vAlign w:val="bottom"/>
          </w:tcPr>
          <w:p w14:paraId="618CE6EF" w14:textId="1C968C4E" w:rsidR="00E9593C" w:rsidRPr="00E93F25" w:rsidRDefault="00E9593C" w:rsidP="00E9593C">
            <w:pPr>
              <w:jc w:val="center"/>
              <w:rPr>
                <w:rFonts w:cstheme="minorHAnsi"/>
                <w:color w:val="002677"/>
                <w:sz w:val="22"/>
                <w:szCs w:val="22"/>
              </w:rPr>
            </w:pPr>
            <w:r w:rsidRPr="00712382">
              <w:rPr>
                <w:rFonts w:cstheme="minorHAnsi"/>
                <w:color w:val="002677"/>
                <w:sz w:val="22"/>
                <w:szCs w:val="22"/>
              </w:rPr>
              <w:t>6%</w:t>
            </w:r>
          </w:p>
        </w:tc>
        <w:tc>
          <w:tcPr>
            <w:tcW w:w="1253" w:type="dxa"/>
            <w:vAlign w:val="bottom"/>
          </w:tcPr>
          <w:p w14:paraId="758444B9" w14:textId="1EBCAF8E" w:rsidR="00E9593C" w:rsidRPr="00BB6863" w:rsidRDefault="00E9593C" w:rsidP="00E9593C">
            <w:pPr>
              <w:jc w:val="center"/>
              <w:rPr>
                <w:rFonts w:cstheme="minorHAnsi"/>
                <w:color w:val="002677"/>
                <w:sz w:val="22"/>
                <w:szCs w:val="22"/>
              </w:rPr>
            </w:pPr>
            <w:r w:rsidRPr="00712382">
              <w:rPr>
                <w:rFonts w:cstheme="minorHAnsi"/>
                <w:color w:val="002677"/>
                <w:sz w:val="22"/>
                <w:szCs w:val="22"/>
              </w:rPr>
              <w:t>91.273</w:t>
            </w:r>
          </w:p>
        </w:tc>
        <w:tc>
          <w:tcPr>
            <w:tcW w:w="1253" w:type="dxa"/>
            <w:shd w:val="clear" w:color="auto" w:fill="EEF1F8"/>
            <w:vAlign w:val="bottom"/>
          </w:tcPr>
          <w:p w14:paraId="6E4D6E9B" w14:textId="02C264D3" w:rsidR="00E9593C" w:rsidRPr="00E93F25" w:rsidRDefault="00E9593C" w:rsidP="00E9593C">
            <w:pPr>
              <w:jc w:val="center"/>
              <w:rPr>
                <w:rFonts w:cstheme="minorHAnsi"/>
                <w:color w:val="002677"/>
                <w:sz w:val="22"/>
                <w:szCs w:val="22"/>
              </w:rPr>
            </w:pPr>
            <w:r w:rsidRPr="00712382">
              <w:rPr>
                <w:rFonts w:cstheme="minorHAnsi"/>
                <w:color w:val="002677"/>
                <w:sz w:val="22"/>
                <w:szCs w:val="22"/>
              </w:rPr>
              <w:t>99.363</w:t>
            </w:r>
          </w:p>
        </w:tc>
        <w:tc>
          <w:tcPr>
            <w:tcW w:w="705" w:type="dxa"/>
            <w:vAlign w:val="bottom"/>
          </w:tcPr>
          <w:p w14:paraId="2B9924D3" w14:textId="57987F80" w:rsidR="00E9593C" w:rsidRPr="00E93F25" w:rsidRDefault="00E9593C" w:rsidP="00E9593C">
            <w:pPr>
              <w:jc w:val="center"/>
              <w:rPr>
                <w:rFonts w:cstheme="minorHAnsi"/>
                <w:color w:val="002677"/>
                <w:sz w:val="22"/>
                <w:szCs w:val="22"/>
              </w:rPr>
            </w:pPr>
            <w:r w:rsidRPr="00712382">
              <w:rPr>
                <w:rFonts w:cstheme="minorHAnsi"/>
                <w:color w:val="002677"/>
                <w:sz w:val="22"/>
                <w:szCs w:val="22"/>
              </w:rPr>
              <w:t>9%</w:t>
            </w:r>
          </w:p>
        </w:tc>
      </w:tr>
      <w:tr w:rsidR="00E9593C" w:rsidRPr="00C4528C" w14:paraId="5152687A" w14:textId="77777777" w:rsidTr="00C916F5">
        <w:trPr>
          <w:trHeight w:val="27"/>
        </w:trPr>
        <w:tc>
          <w:tcPr>
            <w:tcW w:w="4111" w:type="dxa"/>
            <w:shd w:val="clear" w:color="auto" w:fill="auto"/>
            <w:tcMar>
              <w:top w:w="13" w:type="dxa"/>
              <w:left w:w="97" w:type="dxa"/>
              <w:bottom w:w="0" w:type="dxa"/>
              <w:right w:w="97" w:type="dxa"/>
            </w:tcMar>
            <w:vAlign w:val="center"/>
          </w:tcPr>
          <w:p w14:paraId="37C3B3A8"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  Average capacity per flight </w:t>
            </w:r>
          </w:p>
        </w:tc>
        <w:tc>
          <w:tcPr>
            <w:tcW w:w="1276" w:type="dxa"/>
            <w:vAlign w:val="bottom"/>
          </w:tcPr>
          <w:p w14:paraId="69D0106A" w14:textId="54E434D8" w:rsidR="00E9593C" w:rsidRPr="00BB6863" w:rsidRDefault="00E9593C" w:rsidP="00E9593C">
            <w:pPr>
              <w:jc w:val="center"/>
              <w:rPr>
                <w:rFonts w:cstheme="minorHAnsi"/>
                <w:color w:val="002677"/>
                <w:sz w:val="22"/>
                <w:szCs w:val="22"/>
              </w:rPr>
            </w:pPr>
            <w:r w:rsidRPr="00712382">
              <w:rPr>
                <w:rFonts w:cstheme="minorHAnsi"/>
                <w:color w:val="002677"/>
                <w:sz w:val="22"/>
                <w:szCs w:val="22"/>
              </w:rPr>
              <w:t>157</w:t>
            </w:r>
          </w:p>
        </w:tc>
        <w:tc>
          <w:tcPr>
            <w:tcW w:w="1417" w:type="dxa"/>
            <w:shd w:val="clear" w:color="auto" w:fill="EEF1F8"/>
            <w:vAlign w:val="bottom"/>
          </w:tcPr>
          <w:p w14:paraId="6E12B149" w14:textId="212434D1" w:rsidR="00E9593C" w:rsidRPr="00E93F25" w:rsidRDefault="00E9593C" w:rsidP="00E9593C">
            <w:pPr>
              <w:jc w:val="center"/>
              <w:rPr>
                <w:rFonts w:cstheme="minorHAnsi"/>
                <w:color w:val="002677"/>
                <w:sz w:val="22"/>
                <w:szCs w:val="22"/>
              </w:rPr>
            </w:pPr>
            <w:r w:rsidRPr="00712382">
              <w:rPr>
                <w:rFonts w:cstheme="minorHAnsi"/>
                <w:color w:val="002677"/>
                <w:sz w:val="22"/>
                <w:szCs w:val="22"/>
              </w:rPr>
              <w:t>151</w:t>
            </w:r>
          </w:p>
        </w:tc>
        <w:tc>
          <w:tcPr>
            <w:tcW w:w="758" w:type="dxa"/>
            <w:vAlign w:val="bottom"/>
          </w:tcPr>
          <w:p w14:paraId="5E28243F" w14:textId="1320F29F" w:rsidR="00E9593C" w:rsidRPr="00E93F25" w:rsidRDefault="00E9593C" w:rsidP="00E9593C">
            <w:pPr>
              <w:jc w:val="center"/>
              <w:rPr>
                <w:rFonts w:cstheme="minorHAnsi"/>
                <w:color w:val="002677"/>
                <w:sz w:val="22"/>
                <w:szCs w:val="22"/>
              </w:rPr>
            </w:pPr>
            <w:r w:rsidRPr="00712382">
              <w:rPr>
                <w:rFonts w:cstheme="minorHAnsi"/>
                <w:color w:val="002677"/>
                <w:sz w:val="22"/>
                <w:szCs w:val="22"/>
              </w:rPr>
              <w:t>-3%</w:t>
            </w:r>
          </w:p>
        </w:tc>
        <w:tc>
          <w:tcPr>
            <w:tcW w:w="1253" w:type="dxa"/>
            <w:vAlign w:val="bottom"/>
          </w:tcPr>
          <w:p w14:paraId="45035FED" w14:textId="4A45F350" w:rsidR="00E9593C" w:rsidRPr="00BB6863" w:rsidRDefault="00E9593C" w:rsidP="00E9593C">
            <w:pPr>
              <w:jc w:val="center"/>
              <w:rPr>
                <w:rFonts w:cstheme="minorHAnsi"/>
                <w:color w:val="002677"/>
                <w:sz w:val="22"/>
                <w:szCs w:val="22"/>
              </w:rPr>
            </w:pPr>
            <w:r w:rsidRPr="00712382">
              <w:rPr>
                <w:rFonts w:cstheme="minorHAnsi"/>
                <w:color w:val="002677"/>
                <w:sz w:val="22"/>
                <w:szCs w:val="22"/>
              </w:rPr>
              <w:t>157</w:t>
            </w:r>
          </w:p>
        </w:tc>
        <w:tc>
          <w:tcPr>
            <w:tcW w:w="1253" w:type="dxa"/>
            <w:shd w:val="clear" w:color="auto" w:fill="EEF1F8"/>
            <w:vAlign w:val="bottom"/>
          </w:tcPr>
          <w:p w14:paraId="2D83D52D" w14:textId="65E171DD" w:rsidR="00E9593C" w:rsidRPr="00E93F25" w:rsidRDefault="00E9593C" w:rsidP="00E9593C">
            <w:pPr>
              <w:jc w:val="center"/>
              <w:rPr>
                <w:rFonts w:cstheme="minorHAnsi"/>
                <w:color w:val="002677"/>
                <w:sz w:val="22"/>
                <w:szCs w:val="22"/>
              </w:rPr>
            </w:pPr>
            <w:r w:rsidRPr="00712382">
              <w:rPr>
                <w:rFonts w:cstheme="minorHAnsi"/>
                <w:color w:val="002677"/>
                <w:sz w:val="22"/>
                <w:szCs w:val="22"/>
              </w:rPr>
              <w:t>154</w:t>
            </w:r>
          </w:p>
        </w:tc>
        <w:tc>
          <w:tcPr>
            <w:tcW w:w="705" w:type="dxa"/>
            <w:vAlign w:val="bottom"/>
          </w:tcPr>
          <w:p w14:paraId="3595DD2A" w14:textId="0D595367" w:rsidR="00E9593C" w:rsidRPr="00E93F25" w:rsidRDefault="00E9593C" w:rsidP="00E9593C">
            <w:pPr>
              <w:jc w:val="center"/>
              <w:rPr>
                <w:rFonts w:cstheme="minorHAnsi"/>
                <w:color w:val="002677"/>
                <w:sz w:val="22"/>
                <w:szCs w:val="22"/>
              </w:rPr>
            </w:pPr>
            <w:r w:rsidRPr="00712382">
              <w:rPr>
                <w:rFonts w:cstheme="minorHAnsi"/>
                <w:color w:val="002677"/>
                <w:sz w:val="22"/>
                <w:szCs w:val="22"/>
              </w:rPr>
              <w:t>-2%</w:t>
            </w:r>
          </w:p>
        </w:tc>
      </w:tr>
      <w:tr w:rsidR="00E9593C" w:rsidRPr="00C4528C" w14:paraId="4A40C74F" w14:textId="77777777" w:rsidTr="00C916F5">
        <w:trPr>
          <w:trHeight w:val="27"/>
        </w:trPr>
        <w:tc>
          <w:tcPr>
            <w:tcW w:w="4111" w:type="dxa"/>
            <w:tcBorders>
              <w:bottom w:val="single" w:sz="4" w:space="0" w:color="002677"/>
            </w:tcBorders>
            <w:shd w:val="clear" w:color="auto" w:fill="auto"/>
            <w:tcMar>
              <w:top w:w="13" w:type="dxa"/>
              <w:left w:w="97" w:type="dxa"/>
              <w:bottom w:w="0" w:type="dxa"/>
              <w:right w:w="97" w:type="dxa"/>
            </w:tcMar>
            <w:vAlign w:val="center"/>
          </w:tcPr>
          <w:p w14:paraId="617EF074" w14:textId="77777777" w:rsidR="00E9593C" w:rsidRPr="00A7637F" w:rsidRDefault="00E9593C" w:rsidP="00E9593C">
            <w:pPr>
              <w:rPr>
                <w:rFonts w:cstheme="minorHAnsi"/>
                <w:color w:val="002677"/>
                <w:sz w:val="22"/>
                <w:szCs w:val="22"/>
              </w:rPr>
            </w:pPr>
            <w:r w:rsidRPr="00A7637F">
              <w:rPr>
                <w:rFonts w:cstheme="minorHAnsi"/>
                <w:color w:val="002677"/>
                <w:sz w:val="22"/>
                <w:szCs w:val="22"/>
              </w:rPr>
              <w:t xml:space="preserve">  Average sector length (km)</w:t>
            </w:r>
          </w:p>
        </w:tc>
        <w:tc>
          <w:tcPr>
            <w:tcW w:w="1276" w:type="dxa"/>
            <w:tcBorders>
              <w:bottom w:val="single" w:sz="4" w:space="0" w:color="002677"/>
            </w:tcBorders>
            <w:vAlign w:val="bottom"/>
          </w:tcPr>
          <w:p w14:paraId="5DDB6DB4" w14:textId="79D17F66" w:rsidR="00E9593C" w:rsidRPr="00BB6863" w:rsidRDefault="00E9593C" w:rsidP="00E9593C">
            <w:pPr>
              <w:jc w:val="center"/>
              <w:rPr>
                <w:rFonts w:cstheme="minorHAnsi"/>
                <w:color w:val="002677"/>
                <w:sz w:val="22"/>
                <w:szCs w:val="22"/>
              </w:rPr>
            </w:pPr>
            <w:r w:rsidRPr="00712382">
              <w:rPr>
                <w:rFonts w:cstheme="minorHAnsi"/>
                <w:color w:val="002677"/>
                <w:sz w:val="22"/>
                <w:szCs w:val="22"/>
              </w:rPr>
              <w:t>944</w:t>
            </w:r>
          </w:p>
        </w:tc>
        <w:tc>
          <w:tcPr>
            <w:tcW w:w="1417" w:type="dxa"/>
            <w:tcBorders>
              <w:bottom w:val="single" w:sz="4" w:space="0" w:color="002677"/>
            </w:tcBorders>
            <w:shd w:val="clear" w:color="auto" w:fill="EEF1F8"/>
            <w:vAlign w:val="bottom"/>
          </w:tcPr>
          <w:p w14:paraId="460C6AE2" w14:textId="35CC903F" w:rsidR="00E9593C" w:rsidRPr="00E93F25" w:rsidRDefault="00E9593C" w:rsidP="00E9593C">
            <w:pPr>
              <w:jc w:val="center"/>
              <w:rPr>
                <w:rFonts w:cstheme="minorHAnsi"/>
                <w:color w:val="002677"/>
                <w:sz w:val="22"/>
                <w:szCs w:val="22"/>
              </w:rPr>
            </w:pPr>
            <w:r w:rsidRPr="00712382">
              <w:rPr>
                <w:rFonts w:cstheme="minorHAnsi"/>
                <w:color w:val="002677"/>
                <w:sz w:val="22"/>
                <w:szCs w:val="22"/>
              </w:rPr>
              <w:t>903</w:t>
            </w:r>
          </w:p>
        </w:tc>
        <w:tc>
          <w:tcPr>
            <w:tcW w:w="758" w:type="dxa"/>
            <w:tcBorders>
              <w:bottom w:val="single" w:sz="4" w:space="0" w:color="002677"/>
            </w:tcBorders>
            <w:vAlign w:val="bottom"/>
          </w:tcPr>
          <w:p w14:paraId="656D276E" w14:textId="726D42CB" w:rsidR="00E9593C" w:rsidRPr="00E93F25" w:rsidRDefault="00E9593C" w:rsidP="00E9593C">
            <w:pPr>
              <w:jc w:val="center"/>
              <w:rPr>
                <w:rFonts w:cstheme="minorHAnsi"/>
                <w:color w:val="002677"/>
                <w:sz w:val="22"/>
                <w:szCs w:val="22"/>
              </w:rPr>
            </w:pPr>
            <w:r w:rsidRPr="00712382">
              <w:rPr>
                <w:rFonts w:cstheme="minorHAnsi"/>
                <w:color w:val="002677"/>
                <w:sz w:val="22"/>
                <w:szCs w:val="22"/>
              </w:rPr>
              <w:t>-4%</w:t>
            </w:r>
          </w:p>
        </w:tc>
        <w:tc>
          <w:tcPr>
            <w:tcW w:w="1253" w:type="dxa"/>
            <w:tcBorders>
              <w:bottom w:val="single" w:sz="4" w:space="0" w:color="002677"/>
            </w:tcBorders>
            <w:vAlign w:val="bottom"/>
          </w:tcPr>
          <w:p w14:paraId="278EA42B" w14:textId="2C811FD6" w:rsidR="00E9593C" w:rsidRPr="00BB6863" w:rsidRDefault="00E9593C" w:rsidP="00E9593C">
            <w:pPr>
              <w:jc w:val="center"/>
              <w:rPr>
                <w:rFonts w:cstheme="minorHAnsi"/>
                <w:color w:val="002677"/>
                <w:sz w:val="22"/>
                <w:szCs w:val="22"/>
              </w:rPr>
            </w:pPr>
            <w:r w:rsidRPr="00712382">
              <w:rPr>
                <w:rFonts w:cstheme="minorHAnsi"/>
                <w:color w:val="002677"/>
                <w:sz w:val="22"/>
                <w:szCs w:val="22"/>
              </w:rPr>
              <w:t>924</w:t>
            </w:r>
          </w:p>
        </w:tc>
        <w:tc>
          <w:tcPr>
            <w:tcW w:w="1253" w:type="dxa"/>
            <w:tcBorders>
              <w:bottom w:val="single" w:sz="4" w:space="0" w:color="002677"/>
            </w:tcBorders>
            <w:shd w:val="clear" w:color="auto" w:fill="EEF1F8"/>
            <w:vAlign w:val="bottom"/>
          </w:tcPr>
          <w:p w14:paraId="263CCD1B" w14:textId="07146FEC" w:rsidR="00E9593C" w:rsidRPr="00E93F25" w:rsidRDefault="00E9593C" w:rsidP="00E9593C">
            <w:pPr>
              <w:jc w:val="center"/>
              <w:rPr>
                <w:rFonts w:cstheme="minorHAnsi"/>
                <w:color w:val="002677"/>
                <w:sz w:val="22"/>
                <w:szCs w:val="22"/>
              </w:rPr>
            </w:pPr>
            <w:r w:rsidRPr="00712382">
              <w:rPr>
                <w:rFonts w:cstheme="minorHAnsi"/>
                <w:color w:val="002677"/>
                <w:sz w:val="22"/>
                <w:szCs w:val="22"/>
              </w:rPr>
              <w:t>917</w:t>
            </w:r>
          </w:p>
        </w:tc>
        <w:tc>
          <w:tcPr>
            <w:tcW w:w="705" w:type="dxa"/>
            <w:tcBorders>
              <w:bottom w:val="single" w:sz="4" w:space="0" w:color="002677"/>
            </w:tcBorders>
            <w:vAlign w:val="bottom"/>
          </w:tcPr>
          <w:p w14:paraId="0595433A" w14:textId="15AD2AAB" w:rsidR="00E9593C" w:rsidRPr="00E93F25" w:rsidRDefault="00E9593C" w:rsidP="00E9593C">
            <w:pPr>
              <w:jc w:val="center"/>
              <w:rPr>
                <w:rFonts w:cstheme="minorHAnsi"/>
                <w:color w:val="002677"/>
                <w:sz w:val="22"/>
                <w:szCs w:val="22"/>
              </w:rPr>
            </w:pPr>
            <w:r w:rsidRPr="00712382">
              <w:rPr>
                <w:rFonts w:cstheme="minorHAnsi"/>
                <w:color w:val="002677"/>
                <w:sz w:val="22"/>
                <w:szCs w:val="22"/>
              </w:rPr>
              <w:t>-1%</w:t>
            </w:r>
          </w:p>
        </w:tc>
      </w:tr>
      <w:tr w:rsidR="00E9593C" w:rsidRPr="00C4528C" w14:paraId="57A3C5CE" w14:textId="77777777" w:rsidTr="00197537">
        <w:trPr>
          <w:trHeight w:val="27"/>
        </w:trPr>
        <w:tc>
          <w:tcPr>
            <w:tcW w:w="4111" w:type="dxa"/>
            <w:tcBorders>
              <w:top w:val="single" w:sz="4" w:space="0" w:color="002677"/>
            </w:tcBorders>
            <w:shd w:val="clear" w:color="auto" w:fill="auto"/>
            <w:tcMar>
              <w:top w:w="13" w:type="dxa"/>
              <w:left w:w="97" w:type="dxa"/>
              <w:bottom w:w="0" w:type="dxa"/>
              <w:right w:w="97" w:type="dxa"/>
            </w:tcMar>
            <w:vAlign w:val="center"/>
          </w:tcPr>
          <w:p w14:paraId="322B073A" w14:textId="77777777" w:rsidR="00E9593C" w:rsidRPr="00A7637F" w:rsidRDefault="00E9593C" w:rsidP="00E9593C">
            <w:pPr>
              <w:rPr>
                <w:rFonts w:cstheme="minorHAnsi"/>
                <w:b/>
                <w:bCs/>
                <w:color w:val="002677"/>
                <w:sz w:val="22"/>
                <w:szCs w:val="22"/>
              </w:rPr>
            </w:pPr>
            <w:r w:rsidRPr="00A7637F">
              <w:rPr>
                <w:rFonts w:cstheme="minorHAnsi"/>
                <w:b/>
                <w:bCs/>
                <w:color w:val="002677"/>
                <w:sz w:val="22"/>
                <w:szCs w:val="22"/>
              </w:rPr>
              <w:t>Passengers (</w:t>
            </w:r>
            <w:r w:rsidRPr="00A7637F">
              <w:rPr>
                <w:rFonts w:cstheme="minorHAnsi"/>
                <w:b/>
                <w:bCs/>
                <w:color w:val="002677"/>
                <w:sz w:val="22"/>
                <w:szCs w:val="22"/>
                <w:lang w:val="el-GR"/>
              </w:rPr>
              <w:t>΄</w:t>
            </w:r>
            <w:r w:rsidRPr="00A7637F">
              <w:rPr>
                <w:rFonts w:cstheme="minorHAnsi"/>
                <w:b/>
                <w:bCs/>
                <w:color w:val="002677"/>
                <w:sz w:val="22"/>
                <w:szCs w:val="22"/>
              </w:rPr>
              <w:t>000)</w:t>
            </w:r>
          </w:p>
        </w:tc>
        <w:tc>
          <w:tcPr>
            <w:tcW w:w="1276" w:type="dxa"/>
            <w:tcBorders>
              <w:top w:val="single" w:sz="4" w:space="0" w:color="002677"/>
            </w:tcBorders>
            <w:vAlign w:val="center"/>
          </w:tcPr>
          <w:p w14:paraId="37C11AA1" w14:textId="77777777" w:rsidR="00E9593C" w:rsidRPr="00BB6863" w:rsidRDefault="00E9593C" w:rsidP="00E9593C">
            <w:pPr>
              <w:jc w:val="center"/>
              <w:rPr>
                <w:rFonts w:cstheme="minorHAnsi"/>
                <w:color w:val="002677"/>
                <w:sz w:val="22"/>
                <w:szCs w:val="22"/>
              </w:rPr>
            </w:pPr>
          </w:p>
        </w:tc>
        <w:tc>
          <w:tcPr>
            <w:tcW w:w="1417" w:type="dxa"/>
            <w:tcBorders>
              <w:top w:val="single" w:sz="4" w:space="0" w:color="002677"/>
            </w:tcBorders>
            <w:shd w:val="clear" w:color="auto" w:fill="EEF1F8"/>
            <w:vAlign w:val="center"/>
          </w:tcPr>
          <w:p w14:paraId="0627752C" w14:textId="77777777" w:rsidR="00E9593C" w:rsidRPr="00E93F25" w:rsidRDefault="00E9593C" w:rsidP="00E9593C">
            <w:pPr>
              <w:jc w:val="center"/>
              <w:rPr>
                <w:rFonts w:cstheme="minorHAnsi"/>
                <w:color w:val="002677"/>
                <w:sz w:val="22"/>
                <w:szCs w:val="22"/>
              </w:rPr>
            </w:pPr>
          </w:p>
        </w:tc>
        <w:tc>
          <w:tcPr>
            <w:tcW w:w="758" w:type="dxa"/>
            <w:tcBorders>
              <w:top w:val="single" w:sz="4" w:space="0" w:color="002677"/>
            </w:tcBorders>
            <w:vAlign w:val="center"/>
          </w:tcPr>
          <w:p w14:paraId="32C6D4EE" w14:textId="77777777" w:rsidR="00E9593C" w:rsidRPr="00E93F25" w:rsidRDefault="00E9593C" w:rsidP="00E9593C">
            <w:pPr>
              <w:jc w:val="center"/>
              <w:rPr>
                <w:rFonts w:cstheme="minorHAnsi"/>
                <w:color w:val="002677"/>
                <w:sz w:val="22"/>
                <w:szCs w:val="22"/>
              </w:rPr>
            </w:pPr>
          </w:p>
        </w:tc>
        <w:tc>
          <w:tcPr>
            <w:tcW w:w="1253" w:type="dxa"/>
            <w:tcBorders>
              <w:top w:val="single" w:sz="4" w:space="0" w:color="002677"/>
            </w:tcBorders>
            <w:vAlign w:val="center"/>
          </w:tcPr>
          <w:p w14:paraId="10E36DEE" w14:textId="77777777" w:rsidR="00E9593C" w:rsidRPr="00BB6863" w:rsidRDefault="00E9593C" w:rsidP="00E9593C">
            <w:pPr>
              <w:jc w:val="center"/>
              <w:rPr>
                <w:rFonts w:cstheme="minorHAnsi"/>
                <w:color w:val="002677"/>
                <w:sz w:val="22"/>
                <w:szCs w:val="22"/>
              </w:rPr>
            </w:pPr>
          </w:p>
        </w:tc>
        <w:tc>
          <w:tcPr>
            <w:tcW w:w="1253" w:type="dxa"/>
            <w:tcBorders>
              <w:top w:val="single" w:sz="4" w:space="0" w:color="002677"/>
            </w:tcBorders>
            <w:shd w:val="clear" w:color="auto" w:fill="EEF1F8"/>
            <w:vAlign w:val="center"/>
          </w:tcPr>
          <w:p w14:paraId="7FFCF12A" w14:textId="77777777" w:rsidR="00E9593C" w:rsidRPr="00E93F25" w:rsidRDefault="00E9593C" w:rsidP="00E9593C">
            <w:pPr>
              <w:jc w:val="center"/>
              <w:rPr>
                <w:rFonts w:cstheme="minorHAnsi"/>
                <w:color w:val="002677"/>
                <w:sz w:val="22"/>
                <w:szCs w:val="22"/>
              </w:rPr>
            </w:pPr>
          </w:p>
        </w:tc>
        <w:tc>
          <w:tcPr>
            <w:tcW w:w="705" w:type="dxa"/>
            <w:tcBorders>
              <w:top w:val="single" w:sz="4" w:space="0" w:color="002677"/>
            </w:tcBorders>
            <w:vAlign w:val="center"/>
          </w:tcPr>
          <w:p w14:paraId="25BCD0D2" w14:textId="77777777" w:rsidR="00E9593C" w:rsidRPr="00E93F25" w:rsidRDefault="00E9593C" w:rsidP="00E9593C">
            <w:pPr>
              <w:jc w:val="center"/>
              <w:rPr>
                <w:rFonts w:cstheme="minorHAnsi"/>
                <w:color w:val="002677"/>
                <w:sz w:val="22"/>
                <w:szCs w:val="22"/>
              </w:rPr>
            </w:pPr>
          </w:p>
        </w:tc>
      </w:tr>
      <w:tr w:rsidR="00E9593C" w:rsidRPr="00C4528C" w14:paraId="763583BF" w14:textId="77777777" w:rsidTr="00197537">
        <w:trPr>
          <w:trHeight w:val="27"/>
        </w:trPr>
        <w:tc>
          <w:tcPr>
            <w:tcW w:w="4111" w:type="dxa"/>
            <w:shd w:val="clear" w:color="auto" w:fill="auto"/>
            <w:tcMar>
              <w:top w:w="13" w:type="dxa"/>
              <w:left w:w="97" w:type="dxa"/>
              <w:bottom w:w="0" w:type="dxa"/>
              <w:right w:w="97" w:type="dxa"/>
            </w:tcMar>
            <w:vAlign w:val="center"/>
          </w:tcPr>
          <w:p w14:paraId="40E84E8C" w14:textId="77777777" w:rsidR="00E9593C" w:rsidRPr="00A7637F" w:rsidRDefault="00E9593C" w:rsidP="00E9593C">
            <w:pPr>
              <w:rPr>
                <w:rFonts w:cstheme="minorHAnsi"/>
                <w:color w:val="002677"/>
                <w:sz w:val="22"/>
                <w:szCs w:val="22"/>
              </w:rPr>
            </w:pPr>
            <w:r w:rsidRPr="00A7637F">
              <w:rPr>
                <w:rFonts w:cstheme="minorHAnsi"/>
                <w:color w:val="002677"/>
                <w:sz w:val="22"/>
                <w:szCs w:val="22"/>
              </w:rPr>
              <w:t>By type of service:</w:t>
            </w:r>
          </w:p>
        </w:tc>
        <w:tc>
          <w:tcPr>
            <w:tcW w:w="1276" w:type="dxa"/>
            <w:vAlign w:val="center"/>
          </w:tcPr>
          <w:p w14:paraId="2B1A1B1D" w14:textId="77777777" w:rsidR="00E9593C" w:rsidRPr="00BB6863" w:rsidRDefault="00E9593C" w:rsidP="00E9593C">
            <w:pPr>
              <w:jc w:val="center"/>
              <w:rPr>
                <w:rFonts w:cstheme="minorHAnsi"/>
                <w:color w:val="002677"/>
                <w:sz w:val="22"/>
                <w:szCs w:val="22"/>
              </w:rPr>
            </w:pPr>
          </w:p>
        </w:tc>
        <w:tc>
          <w:tcPr>
            <w:tcW w:w="1417" w:type="dxa"/>
            <w:shd w:val="clear" w:color="auto" w:fill="EEF1F8"/>
            <w:vAlign w:val="center"/>
          </w:tcPr>
          <w:p w14:paraId="238F019A" w14:textId="77777777" w:rsidR="00E9593C" w:rsidRPr="00E93F25" w:rsidRDefault="00E9593C" w:rsidP="00E9593C">
            <w:pPr>
              <w:jc w:val="center"/>
              <w:rPr>
                <w:rFonts w:cstheme="minorHAnsi"/>
                <w:color w:val="002677"/>
                <w:sz w:val="22"/>
                <w:szCs w:val="22"/>
              </w:rPr>
            </w:pPr>
          </w:p>
        </w:tc>
        <w:tc>
          <w:tcPr>
            <w:tcW w:w="758" w:type="dxa"/>
            <w:vAlign w:val="center"/>
          </w:tcPr>
          <w:p w14:paraId="403D3129" w14:textId="77777777" w:rsidR="00E9593C" w:rsidRPr="00E93F25" w:rsidRDefault="00E9593C" w:rsidP="00E9593C">
            <w:pPr>
              <w:jc w:val="center"/>
              <w:rPr>
                <w:rFonts w:cstheme="minorHAnsi"/>
                <w:color w:val="002677"/>
                <w:sz w:val="22"/>
                <w:szCs w:val="22"/>
              </w:rPr>
            </w:pPr>
          </w:p>
        </w:tc>
        <w:tc>
          <w:tcPr>
            <w:tcW w:w="1253" w:type="dxa"/>
            <w:vAlign w:val="center"/>
          </w:tcPr>
          <w:p w14:paraId="0693BEED" w14:textId="77777777" w:rsidR="00E9593C" w:rsidRPr="00BB6863" w:rsidRDefault="00E9593C" w:rsidP="00E9593C">
            <w:pPr>
              <w:jc w:val="center"/>
              <w:rPr>
                <w:rFonts w:cstheme="minorHAnsi"/>
                <w:color w:val="002677"/>
                <w:sz w:val="22"/>
                <w:szCs w:val="22"/>
              </w:rPr>
            </w:pPr>
          </w:p>
        </w:tc>
        <w:tc>
          <w:tcPr>
            <w:tcW w:w="1253" w:type="dxa"/>
            <w:shd w:val="clear" w:color="auto" w:fill="EEF1F8"/>
            <w:vAlign w:val="center"/>
          </w:tcPr>
          <w:p w14:paraId="6D103315" w14:textId="77777777" w:rsidR="00E9593C" w:rsidRPr="00E93F25" w:rsidRDefault="00E9593C" w:rsidP="00E9593C">
            <w:pPr>
              <w:jc w:val="center"/>
              <w:rPr>
                <w:rFonts w:cstheme="minorHAnsi"/>
                <w:color w:val="002677"/>
                <w:sz w:val="22"/>
                <w:szCs w:val="22"/>
              </w:rPr>
            </w:pPr>
          </w:p>
        </w:tc>
        <w:tc>
          <w:tcPr>
            <w:tcW w:w="705" w:type="dxa"/>
            <w:vAlign w:val="center"/>
          </w:tcPr>
          <w:p w14:paraId="2184942F" w14:textId="77777777" w:rsidR="00E9593C" w:rsidRPr="00E93F25" w:rsidRDefault="00E9593C" w:rsidP="00E9593C">
            <w:pPr>
              <w:jc w:val="center"/>
              <w:rPr>
                <w:rFonts w:cstheme="minorHAnsi"/>
                <w:color w:val="002677"/>
                <w:sz w:val="22"/>
                <w:szCs w:val="22"/>
              </w:rPr>
            </w:pPr>
          </w:p>
        </w:tc>
      </w:tr>
      <w:tr w:rsidR="00E9593C" w:rsidRPr="00C4528C" w14:paraId="263BF715" w14:textId="77777777" w:rsidTr="00C916F5">
        <w:trPr>
          <w:trHeight w:val="27"/>
        </w:trPr>
        <w:tc>
          <w:tcPr>
            <w:tcW w:w="4111" w:type="dxa"/>
            <w:shd w:val="clear" w:color="auto" w:fill="auto"/>
            <w:tcMar>
              <w:top w:w="13" w:type="dxa"/>
              <w:left w:w="97" w:type="dxa"/>
              <w:bottom w:w="0" w:type="dxa"/>
              <w:right w:w="97" w:type="dxa"/>
            </w:tcMar>
            <w:vAlign w:val="center"/>
          </w:tcPr>
          <w:p w14:paraId="7E0C2AD2"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  Schedule passengers</w:t>
            </w:r>
          </w:p>
        </w:tc>
        <w:tc>
          <w:tcPr>
            <w:tcW w:w="1276" w:type="dxa"/>
            <w:vAlign w:val="bottom"/>
          </w:tcPr>
          <w:p w14:paraId="33D3C4FB" w14:textId="5E567DDA" w:rsidR="00E9593C" w:rsidRPr="00BB6863" w:rsidRDefault="00E9593C" w:rsidP="00E9593C">
            <w:pPr>
              <w:jc w:val="center"/>
              <w:rPr>
                <w:rFonts w:cstheme="minorHAnsi"/>
                <w:color w:val="002677"/>
                <w:sz w:val="22"/>
                <w:szCs w:val="22"/>
              </w:rPr>
            </w:pPr>
            <w:r w:rsidRPr="00712382">
              <w:rPr>
                <w:rFonts w:cstheme="minorHAnsi"/>
                <w:color w:val="002677"/>
                <w:sz w:val="22"/>
                <w:szCs w:val="22"/>
              </w:rPr>
              <w:t>5.044</w:t>
            </w:r>
          </w:p>
        </w:tc>
        <w:tc>
          <w:tcPr>
            <w:tcW w:w="1417" w:type="dxa"/>
            <w:shd w:val="clear" w:color="auto" w:fill="EEF1F8"/>
            <w:vAlign w:val="bottom"/>
          </w:tcPr>
          <w:p w14:paraId="5E38B36A" w14:textId="6DE80586" w:rsidR="00E9593C" w:rsidRPr="00E93F25" w:rsidRDefault="00E9593C" w:rsidP="00E9593C">
            <w:pPr>
              <w:jc w:val="center"/>
              <w:rPr>
                <w:rFonts w:cstheme="minorHAnsi"/>
                <w:color w:val="002677"/>
                <w:sz w:val="22"/>
                <w:szCs w:val="22"/>
              </w:rPr>
            </w:pPr>
            <w:r w:rsidRPr="00712382">
              <w:rPr>
                <w:rFonts w:cstheme="minorHAnsi"/>
                <w:color w:val="002677"/>
                <w:sz w:val="22"/>
                <w:szCs w:val="22"/>
              </w:rPr>
              <w:t>5.169</w:t>
            </w:r>
          </w:p>
        </w:tc>
        <w:tc>
          <w:tcPr>
            <w:tcW w:w="758" w:type="dxa"/>
            <w:vAlign w:val="bottom"/>
          </w:tcPr>
          <w:p w14:paraId="4047C85E" w14:textId="2C8454D7" w:rsidR="00E9593C" w:rsidRPr="00E93F25" w:rsidRDefault="00E9593C" w:rsidP="00E9593C">
            <w:pPr>
              <w:jc w:val="center"/>
              <w:rPr>
                <w:rFonts w:cstheme="minorHAnsi"/>
                <w:color w:val="002677"/>
                <w:sz w:val="22"/>
                <w:szCs w:val="22"/>
              </w:rPr>
            </w:pPr>
            <w:r w:rsidRPr="00712382">
              <w:rPr>
                <w:rFonts w:cstheme="minorHAnsi"/>
                <w:color w:val="002677"/>
                <w:sz w:val="22"/>
                <w:szCs w:val="22"/>
              </w:rPr>
              <w:t>2%</w:t>
            </w:r>
          </w:p>
        </w:tc>
        <w:tc>
          <w:tcPr>
            <w:tcW w:w="1253" w:type="dxa"/>
            <w:vAlign w:val="bottom"/>
          </w:tcPr>
          <w:p w14:paraId="1CDE9657" w14:textId="794BA143" w:rsidR="00E9593C" w:rsidRPr="00BB6863" w:rsidRDefault="00E9593C" w:rsidP="00E9593C">
            <w:pPr>
              <w:jc w:val="center"/>
              <w:rPr>
                <w:rFonts w:cstheme="minorHAnsi"/>
                <w:color w:val="002677"/>
                <w:sz w:val="22"/>
                <w:szCs w:val="22"/>
              </w:rPr>
            </w:pPr>
            <w:r w:rsidRPr="00712382">
              <w:rPr>
                <w:rFonts w:cstheme="minorHAnsi"/>
                <w:color w:val="002677"/>
                <w:sz w:val="22"/>
                <w:szCs w:val="22"/>
              </w:rPr>
              <w:t>11.529</w:t>
            </w:r>
          </w:p>
        </w:tc>
        <w:tc>
          <w:tcPr>
            <w:tcW w:w="1253" w:type="dxa"/>
            <w:shd w:val="clear" w:color="auto" w:fill="EEF1F8"/>
            <w:vAlign w:val="bottom"/>
          </w:tcPr>
          <w:p w14:paraId="223A596E" w14:textId="0BFED67E" w:rsidR="00E9593C" w:rsidRPr="00E93F25" w:rsidRDefault="00E9593C" w:rsidP="00E9593C">
            <w:pPr>
              <w:jc w:val="center"/>
              <w:rPr>
                <w:rFonts w:cstheme="minorHAnsi"/>
                <w:color w:val="002677"/>
                <w:sz w:val="22"/>
                <w:szCs w:val="22"/>
              </w:rPr>
            </w:pPr>
            <w:r w:rsidRPr="00712382">
              <w:rPr>
                <w:rFonts w:cstheme="minorHAnsi"/>
                <w:color w:val="002677"/>
                <w:sz w:val="22"/>
                <w:szCs w:val="22"/>
              </w:rPr>
              <w:t>12.306</w:t>
            </w:r>
          </w:p>
        </w:tc>
        <w:tc>
          <w:tcPr>
            <w:tcW w:w="705" w:type="dxa"/>
            <w:vAlign w:val="bottom"/>
          </w:tcPr>
          <w:p w14:paraId="338591ED" w14:textId="5F5FA8CF" w:rsidR="00E9593C" w:rsidRPr="00E93F25" w:rsidRDefault="00E9593C" w:rsidP="00E9593C">
            <w:pPr>
              <w:jc w:val="center"/>
              <w:rPr>
                <w:rFonts w:cstheme="minorHAnsi"/>
                <w:color w:val="002677"/>
                <w:sz w:val="22"/>
                <w:szCs w:val="22"/>
              </w:rPr>
            </w:pPr>
            <w:r w:rsidRPr="00712382">
              <w:rPr>
                <w:rFonts w:cstheme="minorHAnsi"/>
                <w:color w:val="002677"/>
                <w:sz w:val="22"/>
                <w:szCs w:val="22"/>
              </w:rPr>
              <w:t>7%</w:t>
            </w:r>
          </w:p>
        </w:tc>
      </w:tr>
      <w:tr w:rsidR="00E9593C" w:rsidRPr="00C4528C" w14:paraId="3694AED4" w14:textId="77777777" w:rsidTr="00C916F5">
        <w:trPr>
          <w:trHeight w:val="27"/>
        </w:trPr>
        <w:tc>
          <w:tcPr>
            <w:tcW w:w="4111" w:type="dxa"/>
            <w:shd w:val="clear" w:color="auto" w:fill="auto"/>
            <w:tcMar>
              <w:top w:w="13" w:type="dxa"/>
              <w:left w:w="97" w:type="dxa"/>
              <w:bottom w:w="0" w:type="dxa"/>
              <w:right w:w="97" w:type="dxa"/>
            </w:tcMar>
            <w:vAlign w:val="center"/>
          </w:tcPr>
          <w:p w14:paraId="6582AD21"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  Charter passengers</w:t>
            </w:r>
          </w:p>
        </w:tc>
        <w:tc>
          <w:tcPr>
            <w:tcW w:w="1276" w:type="dxa"/>
            <w:vAlign w:val="bottom"/>
          </w:tcPr>
          <w:p w14:paraId="6138B649" w14:textId="56B11700" w:rsidR="00E9593C" w:rsidRPr="00BB6863" w:rsidRDefault="00E9593C" w:rsidP="00E9593C">
            <w:pPr>
              <w:jc w:val="center"/>
              <w:rPr>
                <w:rFonts w:cstheme="minorHAnsi"/>
                <w:color w:val="002677"/>
                <w:sz w:val="22"/>
                <w:szCs w:val="22"/>
              </w:rPr>
            </w:pPr>
            <w:r w:rsidRPr="00712382">
              <w:rPr>
                <w:rFonts w:cstheme="minorHAnsi"/>
                <w:color w:val="002677"/>
                <w:sz w:val="22"/>
                <w:szCs w:val="22"/>
              </w:rPr>
              <w:t>273</w:t>
            </w:r>
          </w:p>
        </w:tc>
        <w:tc>
          <w:tcPr>
            <w:tcW w:w="1417" w:type="dxa"/>
            <w:shd w:val="clear" w:color="auto" w:fill="EEF1F8"/>
            <w:vAlign w:val="bottom"/>
          </w:tcPr>
          <w:p w14:paraId="57B5EC8E" w14:textId="527246FB" w:rsidR="00E9593C" w:rsidRPr="00E93F25" w:rsidRDefault="00E9593C" w:rsidP="00E9593C">
            <w:pPr>
              <w:jc w:val="center"/>
              <w:rPr>
                <w:rFonts w:cstheme="minorHAnsi"/>
                <w:color w:val="002677"/>
                <w:sz w:val="22"/>
                <w:szCs w:val="22"/>
              </w:rPr>
            </w:pPr>
            <w:r w:rsidRPr="00712382">
              <w:rPr>
                <w:rFonts w:cstheme="minorHAnsi"/>
                <w:color w:val="002677"/>
                <w:sz w:val="22"/>
                <w:szCs w:val="22"/>
              </w:rPr>
              <w:t>171</w:t>
            </w:r>
          </w:p>
        </w:tc>
        <w:tc>
          <w:tcPr>
            <w:tcW w:w="758" w:type="dxa"/>
            <w:vAlign w:val="bottom"/>
          </w:tcPr>
          <w:p w14:paraId="7940DBD9" w14:textId="4C1538A1" w:rsidR="00E9593C" w:rsidRPr="00E93F25" w:rsidRDefault="00E9593C" w:rsidP="00E9593C">
            <w:pPr>
              <w:jc w:val="center"/>
              <w:rPr>
                <w:rFonts w:cstheme="minorHAnsi"/>
                <w:color w:val="002677"/>
                <w:sz w:val="22"/>
                <w:szCs w:val="22"/>
              </w:rPr>
            </w:pPr>
            <w:r w:rsidRPr="00712382">
              <w:rPr>
                <w:rFonts w:cstheme="minorHAnsi"/>
                <w:color w:val="002677"/>
                <w:sz w:val="22"/>
                <w:szCs w:val="22"/>
              </w:rPr>
              <w:t>-37%</w:t>
            </w:r>
          </w:p>
        </w:tc>
        <w:tc>
          <w:tcPr>
            <w:tcW w:w="1253" w:type="dxa"/>
            <w:vAlign w:val="bottom"/>
          </w:tcPr>
          <w:p w14:paraId="483F12FC" w14:textId="242F2BFB" w:rsidR="00E9593C" w:rsidRPr="00BB6863" w:rsidRDefault="00E9593C" w:rsidP="00E9593C">
            <w:pPr>
              <w:jc w:val="center"/>
              <w:rPr>
                <w:rFonts w:cstheme="minorHAnsi"/>
                <w:color w:val="002677"/>
                <w:sz w:val="22"/>
                <w:szCs w:val="22"/>
              </w:rPr>
            </w:pPr>
            <w:r w:rsidRPr="00712382">
              <w:rPr>
                <w:rFonts w:cstheme="minorHAnsi"/>
                <w:color w:val="002677"/>
                <w:sz w:val="22"/>
                <w:szCs w:val="22"/>
              </w:rPr>
              <w:t>429</w:t>
            </w:r>
          </w:p>
        </w:tc>
        <w:tc>
          <w:tcPr>
            <w:tcW w:w="1253" w:type="dxa"/>
            <w:shd w:val="clear" w:color="auto" w:fill="EEF1F8"/>
            <w:vAlign w:val="bottom"/>
          </w:tcPr>
          <w:p w14:paraId="36C830D4" w14:textId="49DD80F9" w:rsidR="00E9593C" w:rsidRPr="00E93F25" w:rsidRDefault="00E9593C" w:rsidP="00E9593C">
            <w:pPr>
              <w:jc w:val="center"/>
              <w:rPr>
                <w:rFonts w:cstheme="minorHAnsi"/>
                <w:color w:val="002677"/>
                <w:sz w:val="22"/>
                <w:szCs w:val="22"/>
              </w:rPr>
            </w:pPr>
            <w:r w:rsidRPr="00712382">
              <w:rPr>
                <w:rFonts w:cstheme="minorHAnsi"/>
                <w:color w:val="002677"/>
                <w:sz w:val="22"/>
                <w:szCs w:val="22"/>
              </w:rPr>
              <w:t>289</w:t>
            </w:r>
          </w:p>
        </w:tc>
        <w:tc>
          <w:tcPr>
            <w:tcW w:w="705" w:type="dxa"/>
            <w:vAlign w:val="bottom"/>
          </w:tcPr>
          <w:p w14:paraId="39060258" w14:textId="76446847" w:rsidR="00E9593C" w:rsidRPr="00E93F25" w:rsidRDefault="00E9593C" w:rsidP="00E9593C">
            <w:pPr>
              <w:jc w:val="center"/>
              <w:rPr>
                <w:rFonts w:cstheme="minorHAnsi"/>
                <w:color w:val="002677"/>
                <w:sz w:val="22"/>
                <w:szCs w:val="22"/>
              </w:rPr>
            </w:pPr>
            <w:r w:rsidRPr="00712382">
              <w:rPr>
                <w:rFonts w:cstheme="minorHAnsi"/>
                <w:color w:val="002677"/>
                <w:sz w:val="22"/>
                <w:szCs w:val="22"/>
              </w:rPr>
              <w:t>-33%</w:t>
            </w:r>
          </w:p>
        </w:tc>
      </w:tr>
      <w:tr w:rsidR="00E9593C" w:rsidRPr="00C4528C" w14:paraId="3E9D5D5B" w14:textId="77777777" w:rsidTr="00197537">
        <w:trPr>
          <w:trHeight w:val="27"/>
        </w:trPr>
        <w:tc>
          <w:tcPr>
            <w:tcW w:w="4111" w:type="dxa"/>
            <w:shd w:val="clear" w:color="auto" w:fill="auto"/>
            <w:tcMar>
              <w:top w:w="13" w:type="dxa"/>
              <w:left w:w="97" w:type="dxa"/>
              <w:bottom w:w="0" w:type="dxa"/>
              <w:right w:w="97" w:type="dxa"/>
            </w:tcMar>
            <w:vAlign w:val="center"/>
          </w:tcPr>
          <w:p w14:paraId="0103D216" w14:textId="77777777" w:rsidR="00E9593C" w:rsidRPr="00A7637F" w:rsidRDefault="00E9593C" w:rsidP="00E9593C">
            <w:pPr>
              <w:rPr>
                <w:rFonts w:cstheme="minorHAnsi"/>
                <w:color w:val="002677"/>
                <w:sz w:val="22"/>
                <w:szCs w:val="22"/>
              </w:rPr>
            </w:pPr>
            <w:r w:rsidRPr="00A7637F">
              <w:rPr>
                <w:rFonts w:cstheme="minorHAnsi"/>
                <w:color w:val="002677"/>
                <w:sz w:val="22"/>
                <w:szCs w:val="22"/>
              </w:rPr>
              <w:t>By network:</w:t>
            </w:r>
          </w:p>
        </w:tc>
        <w:tc>
          <w:tcPr>
            <w:tcW w:w="1276" w:type="dxa"/>
            <w:vAlign w:val="center"/>
          </w:tcPr>
          <w:p w14:paraId="0A9F4C05" w14:textId="77777777" w:rsidR="00E9593C" w:rsidRPr="00A7764E" w:rsidRDefault="00E9593C" w:rsidP="00E9593C">
            <w:pPr>
              <w:jc w:val="center"/>
              <w:rPr>
                <w:rFonts w:eastAsia="Times New Roman" w:cstheme="minorHAnsi"/>
                <w:color w:val="002677"/>
                <w:sz w:val="22"/>
                <w:szCs w:val="22"/>
                <w:lang w:eastAsia="el-GR"/>
              </w:rPr>
            </w:pPr>
          </w:p>
        </w:tc>
        <w:tc>
          <w:tcPr>
            <w:tcW w:w="1417" w:type="dxa"/>
            <w:shd w:val="clear" w:color="auto" w:fill="EEF1F8"/>
            <w:vAlign w:val="center"/>
          </w:tcPr>
          <w:p w14:paraId="1C340DDF" w14:textId="77777777" w:rsidR="00E9593C" w:rsidRPr="00E93F25" w:rsidRDefault="00E9593C" w:rsidP="00E9593C">
            <w:pPr>
              <w:jc w:val="center"/>
              <w:rPr>
                <w:rFonts w:cstheme="minorHAnsi"/>
                <w:color w:val="002677"/>
                <w:sz w:val="22"/>
                <w:szCs w:val="22"/>
              </w:rPr>
            </w:pPr>
          </w:p>
        </w:tc>
        <w:tc>
          <w:tcPr>
            <w:tcW w:w="758" w:type="dxa"/>
            <w:vAlign w:val="center"/>
          </w:tcPr>
          <w:p w14:paraId="1404EFE1" w14:textId="77777777" w:rsidR="00E9593C" w:rsidRPr="00E93F25" w:rsidRDefault="00E9593C" w:rsidP="00E9593C">
            <w:pPr>
              <w:jc w:val="center"/>
              <w:rPr>
                <w:rFonts w:cstheme="minorHAnsi"/>
                <w:color w:val="002677"/>
                <w:sz w:val="22"/>
                <w:szCs w:val="22"/>
              </w:rPr>
            </w:pPr>
          </w:p>
        </w:tc>
        <w:tc>
          <w:tcPr>
            <w:tcW w:w="1253" w:type="dxa"/>
            <w:vAlign w:val="center"/>
          </w:tcPr>
          <w:p w14:paraId="1C734DFD" w14:textId="77777777" w:rsidR="00E9593C" w:rsidRPr="00A7764E" w:rsidRDefault="00E9593C" w:rsidP="00E9593C">
            <w:pPr>
              <w:jc w:val="center"/>
              <w:rPr>
                <w:rFonts w:eastAsia="Times New Roman" w:cstheme="minorHAnsi"/>
                <w:color w:val="002677"/>
                <w:sz w:val="22"/>
                <w:szCs w:val="22"/>
                <w:lang w:eastAsia="el-GR"/>
              </w:rPr>
            </w:pPr>
          </w:p>
        </w:tc>
        <w:tc>
          <w:tcPr>
            <w:tcW w:w="1253" w:type="dxa"/>
            <w:shd w:val="clear" w:color="auto" w:fill="EEF1F8"/>
            <w:vAlign w:val="center"/>
          </w:tcPr>
          <w:p w14:paraId="0E83AA6F" w14:textId="77777777" w:rsidR="00E9593C" w:rsidRPr="00E93F25" w:rsidRDefault="00E9593C" w:rsidP="00E9593C">
            <w:pPr>
              <w:jc w:val="center"/>
              <w:rPr>
                <w:rFonts w:cstheme="minorHAnsi"/>
                <w:color w:val="002677"/>
                <w:sz w:val="22"/>
                <w:szCs w:val="22"/>
              </w:rPr>
            </w:pPr>
          </w:p>
        </w:tc>
        <w:tc>
          <w:tcPr>
            <w:tcW w:w="705" w:type="dxa"/>
            <w:vAlign w:val="center"/>
          </w:tcPr>
          <w:p w14:paraId="6C2E130A" w14:textId="77777777" w:rsidR="00E9593C" w:rsidRPr="00E93F25" w:rsidRDefault="00E9593C" w:rsidP="00E9593C">
            <w:pPr>
              <w:jc w:val="center"/>
              <w:rPr>
                <w:rFonts w:cstheme="minorHAnsi"/>
                <w:color w:val="002677"/>
                <w:sz w:val="22"/>
                <w:szCs w:val="22"/>
              </w:rPr>
            </w:pPr>
          </w:p>
        </w:tc>
      </w:tr>
      <w:tr w:rsidR="00E9593C" w:rsidRPr="00C4528C" w14:paraId="6EE8B6B5" w14:textId="77777777" w:rsidTr="00C916F5">
        <w:trPr>
          <w:trHeight w:val="27"/>
        </w:trPr>
        <w:tc>
          <w:tcPr>
            <w:tcW w:w="4111" w:type="dxa"/>
            <w:shd w:val="clear" w:color="auto" w:fill="auto"/>
            <w:tcMar>
              <w:top w:w="13" w:type="dxa"/>
              <w:left w:w="97" w:type="dxa"/>
              <w:bottom w:w="0" w:type="dxa"/>
              <w:right w:w="97" w:type="dxa"/>
            </w:tcMar>
            <w:vAlign w:val="center"/>
          </w:tcPr>
          <w:p w14:paraId="361351E3"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  Domestic</w:t>
            </w:r>
          </w:p>
        </w:tc>
        <w:tc>
          <w:tcPr>
            <w:tcW w:w="1276" w:type="dxa"/>
            <w:vAlign w:val="bottom"/>
          </w:tcPr>
          <w:p w14:paraId="1E394589" w14:textId="66C146AE" w:rsidR="00E9593C" w:rsidRPr="00BB6863" w:rsidRDefault="00E9593C" w:rsidP="00E9593C">
            <w:pPr>
              <w:jc w:val="center"/>
              <w:rPr>
                <w:rFonts w:cstheme="minorHAnsi"/>
                <w:color w:val="002677"/>
                <w:sz w:val="22"/>
                <w:szCs w:val="22"/>
              </w:rPr>
            </w:pPr>
            <w:r w:rsidRPr="00712382">
              <w:rPr>
                <w:rFonts w:cstheme="minorHAnsi"/>
                <w:color w:val="002677"/>
                <w:sz w:val="22"/>
                <w:szCs w:val="22"/>
              </w:rPr>
              <w:t>2.144</w:t>
            </w:r>
          </w:p>
        </w:tc>
        <w:tc>
          <w:tcPr>
            <w:tcW w:w="1417" w:type="dxa"/>
            <w:shd w:val="clear" w:color="auto" w:fill="EEF1F8"/>
            <w:vAlign w:val="bottom"/>
          </w:tcPr>
          <w:p w14:paraId="162D6AF8" w14:textId="58C32867" w:rsidR="00E9593C" w:rsidRPr="00E93F25" w:rsidRDefault="00E9593C" w:rsidP="00E9593C">
            <w:pPr>
              <w:jc w:val="center"/>
              <w:rPr>
                <w:rFonts w:cstheme="minorHAnsi"/>
                <w:color w:val="002677"/>
                <w:sz w:val="22"/>
                <w:szCs w:val="22"/>
              </w:rPr>
            </w:pPr>
            <w:r w:rsidRPr="00712382">
              <w:rPr>
                <w:rFonts w:cstheme="minorHAnsi"/>
                <w:color w:val="002677"/>
                <w:sz w:val="22"/>
                <w:szCs w:val="22"/>
              </w:rPr>
              <w:t>2.266</w:t>
            </w:r>
          </w:p>
        </w:tc>
        <w:tc>
          <w:tcPr>
            <w:tcW w:w="758" w:type="dxa"/>
            <w:vAlign w:val="bottom"/>
          </w:tcPr>
          <w:p w14:paraId="676D6988" w14:textId="4423CC17" w:rsidR="00E9593C" w:rsidRPr="00E93F25" w:rsidRDefault="00E9593C" w:rsidP="00E9593C">
            <w:pPr>
              <w:jc w:val="center"/>
              <w:rPr>
                <w:rFonts w:cstheme="minorHAnsi"/>
                <w:color w:val="002677"/>
                <w:sz w:val="22"/>
                <w:szCs w:val="22"/>
              </w:rPr>
            </w:pPr>
            <w:r w:rsidRPr="00712382">
              <w:rPr>
                <w:rFonts w:cstheme="minorHAnsi"/>
                <w:color w:val="002677"/>
                <w:sz w:val="22"/>
                <w:szCs w:val="22"/>
              </w:rPr>
              <w:t>6%</w:t>
            </w:r>
          </w:p>
        </w:tc>
        <w:tc>
          <w:tcPr>
            <w:tcW w:w="1253" w:type="dxa"/>
            <w:vAlign w:val="bottom"/>
          </w:tcPr>
          <w:p w14:paraId="6B768482" w14:textId="7C050315" w:rsidR="00E9593C" w:rsidRPr="00BB6863" w:rsidRDefault="00E9593C" w:rsidP="00E9593C">
            <w:pPr>
              <w:jc w:val="center"/>
              <w:rPr>
                <w:rFonts w:cstheme="minorHAnsi"/>
                <w:color w:val="002677"/>
                <w:sz w:val="22"/>
                <w:szCs w:val="22"/>
              </w:rPr>
            </w:pPr>
            <w:r w:rsidRPr="00712382">
              <w:rPr>
                <w:rFonts w:cstheme="minorHAnsi"/>
                <w:color w:val="002677"/>
                <w:sz w:val="22"/>
                <w:szCs w:val="22"/>
              </w:rPr>
              <w:t>4.858</w:t>
            </w:r>
          </w:p>
        </w:tc>
        <w:tc>
          <w:tcPr>
            <w:tcW w:w="1253" w:type="dxa"/>
            <w:shd w:val="clear" w:color="auto" w:fill="EEF1F8"/>
            <w:vAlign w:val="bottom"/>
          </w:tcPr>
          <w:p w14:paraId="3CC663F7" w14:textId="279A1316" w:rsidR="00E9593C" w:rsidRPr="00E93F25" w:rsidRDefault="00E9593C" w:rsidP="00E9593C">
            <w:pPr>
              <w:jc w:val="center"/>
              <w:rPr>
                <w:rFonts w:cstheme="minorHAnsi"/>
                <w:color w:val="002677"/>
                <w:sz w:val="22"/>
                <w:szCs w:val="22"/>
              </w:rPr>
            </w:pPr>
            <w:r w:rsidRPr="00712382">
              <w:rPr>
                <w:rFonts w:cstheme="minorHAnsi"/>
                <w:color w:val="002677"/>
                <w:sz w:val="22"/>
                <w:szCs w:val="22"/>
              </w:rPr>
              <w:t>5.222</w:t>
            </w:r>
          </w:p>
        </w:tc>
        <w:tc>
          <w:tcPr>
            <w:tcW w:w="705" w:type="dxa"/>
            <w:vAlign w:val="bottom"/>
          </w:tcPr>
          <w:p w14:paraId="21F5D492" w14:textId="5A6E3A37" w:rsidR="00E9593C" w:rsidRPr="00E93F25" w:rsidRDefault="00E9593C" w:rsidP="00E9593C">
            <w:pPr>
              <w:jc w:val="center"/>
              <w:rPr>
                <w:rFonts w:cstheme="minorHAnsi"/>
                <w:color w:val="002677"/>
                <w:sz w:val="22"/>
                <w:szCs w:val="22"/>
              </w:rPr>
            </w:pPr>
            <w:r w:rsidRPr="00712382">
              <w:rPr>
                <w:rFonts w:cstheme="minorHAnsi"/>
                <w:color w:val="002677"/>
                <w:sz w:val="22"/>
                <w:szCs w:val="22"/>
              </w:rPr>
              <w:t>7%</w:t>
            </w:r>
          </w:p>
        </w:tc>
      </w:tr>
      <w:tr w:rsidR="00E9593C" w:rsidRPr="00C4528C" w14:paraId="0EA492C5" w14:textId="77777777" w:rsidTr="00C916F5">
        <w:trPr>
          <w:trHeight w:val="27"/>
        </w:trPr>
        <w:tc>
          <w:tcPr>
            <w:tcW w:w="4111" w:type="dxa"/>
            <w:shd w:val="clear" w:color="auto" w:fill="auto"/>
            <w:tcMar>
              <w:top w:w="13" w:type="dxa"/>
              <w:left w:w="97" w:type="dxa"/>
              <w:bottom w:w="0" w:type="dxa"/>
              <w:right w:w="97" w:type="dxa"/>
            </w:tcMar>
            <w:vAlign w:val="center"/>
          </w:tcPr>
          <w:p w14:paraId="70B63D81"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  International</w:t>
            </w:r>
          </w:p>
        </w:tc>
        <w:tc>
          <w:tcPr>
            <w:tcW w:w="1276" w:type="dxa"/>
            <w:vAlign w:val="bottom"/>
          </w:tcPr>
          <w:p w14:paraId="1A627287" w14:textId="3A5B11F0" w:rsidR="00E9593C" w:rsidRPr="00BB6863" w:rsidRDefault="00E9593C" w:rsidP="00E9593C">
            <w:pPr>
              <w:jc w:val="center"/>
              <w:rPr>
                <w:rFonts w:cstheme="minorHAnsi"/>
                <w:color w:val="002677"/>
                <w:sz w:val="22"/>
                <w:szCs w:val="22"/>
              </w:rPr>
            </w:pPr>
            <w:r w:rsidRPr="00712382">
              <w:rPr>
                <w:rFonts w:cstheme="minorHAnsi"/>
                <w:color w:val="002677"/>
                <w:sz w:val="22"/>
                <w:szCs w:val="22"/>
              </w:rPr>
              <w:t>3.173</w:t>
            </w:r>
          </w:p>
        </w:tc>
        <w:tc>
          <w:tcPr>
            <w:tcW w:w="1417" w:type="dxa"/>
            <w:shd w:val="clear" w:color="auto" w:fill="EEF1F8"/>
            <w:vAlign w:val="bottom"/>
          </w:tcPr>
          <w:p w14:paraId="4DD077D7" w14:textId="73C0E809" w:rsidR="00E9593C" w:rsidRPr="00E93F25" w:rsidRDefault="00E9593C" w:rsidP="00E9593C">
            <w:pPr>
              <w:jc w:val="center"/>
              <w:rPr>
                <w:rFonts w:cstheme="minorHAnsi"/>
                <w:color w:val="002677"/>
                <w:sz w:val="22"/>
                <w:szCs w:val="22"/>
              </w:rPr>
            </w:pPr>
            <w:r w:rsidRPr="00712382">
              <w:rPr>
                <w:rFonts w:cstheme="minorHAnsi"/>
                <w:color w:val="002677"/>
                <w:sz w:val="22"/>
                <w:szCs w:val="22"/>
              </w:rPr>
              <w:t>3.074</w:t>
            </w:r>
          </w:p>
        </w:tc>
        <w:tc>
          <w:tcPr>
            <w:tcW w:w="758" w:type="dxa"/>
            <w:vAlign w:val="bottom"/>
          </w:tcPr>
          <w:p w14:paraId="519241EE" w14:textId="74D0E191" w:rsidR="00E9593C" w:rsidRPr="00E93F25" w:rsidRDefault="00E9593C" w:rsidP="00E9593C">
            <w:pPr>
              <w:jc w:val="center"/>
              <w:rPr>
                <w:rFonts w:cstheme="minorHAnsi"/>
                <w:color w:val="002677"/>
                <w:sz w:val="22"/>
                <w:szCs w:val="22"/>
              </w:rPr>
            </w:pPr>
            <w:r w:rsidRPr="00712382">
              <w:rPr>
                <w:rFonts w:cstheme="minorHAnsi"/>
                <w:color w:val="002677"/>
                <w:sz w:val="22"/>
                <w:szCs w:val="22"/>
              </w:rPr>
              <w:t>-3%</w:t>
            </w:r>
          </w:p>
        </w:tc>
        <w:tc>
          <w:tcPr>
            <w:tcW w:w="1253" w:type="dxa"/>
            <w:vAlign w:val="bottom"/>
          </w:tcPr>
          <w:p w14:paraId="72F82498" w14:textId="6BDEE08C" w:rsidR="00E9593C" w:rsidRPr="00BB6863" w:rsidRDefault="00E9593C" w:rsidP="00E9593C">
            <w:pPr>
              <w:jc w:val="center"/>
              <w:rPr>
                <w:rFonts w:cstheme="minorHAnsi"/>
                <w:color w:val="002677"/>
                <w:sz w:val="22"/>
                <w:szCs w:val="22"/>
              </w:rPr>
            </w:pPr>
            <w:r w:rsidRPr="00712382">
              <w:rPr>
                <w:rFonts w:cstheme="minorHAnsi"/>
                <w:color w:val="002677"/>
                <w:sz w:val="22"/>
                <w:szCs w:val="22"/>
              </w:rPr>
              <w:t>7.100</w:t>
            </w:r>
          </w:p>
        </w:tc>
        <w:tc>
          <w:tcPr>
            <w:tcW w:w="1253" w:type="dxa"/>
            <w:shd w:val="clear" w:color="auto" w:fill="EEF1F8"/>
            <w:vAlign w:val="bottom"/>
          </w:tcPr>
          <w:p w14:paraId="34A0D2F5" w14:textId="5F26E536" w:rsidR="00E9593C" w:rsidRPr="00E93F25" w:rsidRDefault="00E9593C" w:rsidP="00E9593C">
            <w:pPr>
              <w:jc w:val="center"/>
              <w:rPr>
                <w:rFonts w:cstheme="minorHAnsi"/>
                <w:color w:val="002677"/>
                <w:sz w:val="22"/>
                <w:szCs w:val="22"/>
              </w:rPr>
            </w:pPr>
            <w:r w:rsidRPr="00712382">
              <w:rPr>
                <w:rFonts w:cstheme="minorHAnsi"/>
                <w:color w:val="002677"/>
                <w:sz w:val="22"/>
                <w:szCs w:val="22"/>
              </w:rPr>
              <w:t>7.374</w:t>
            </w:r>
          </w:p>
        </w:tc>
        <w:tc>
          <w:tcPr>
            <w:tcW w:w="705" w:type="dxa"/>
            <w:vAlign w:val="bottom"/>
          </w:tcPr>
          <w:p w14:paraId="18C9BEAC" w14:textId="5614C8EC" w:rsidR="00E9593C" w:rsidRPr="00E93F25" w:rsidRDefault="00E9593C" w:rsidP="00E9593C">
            <w:pPr>
              <w:jc w:val="center"/>
              <w:rPr>
                <w:rFonts w:cstheme="minorHAnsi"/>
                <w:color w:val="002677"/>
                <w:sz w:val="22"/>
                <w:szCs w:val="22"/>
              </w:rPr>
            </w:pPr>
            <w:r w:rsidRPr="00712382">
              <w:rPr>
                <w:rFonts w:cstheme="minorHAnsi"/>
                <w:color w:val="002677"/>
                <w:sz w:val="22"/>
                <w:szCs w:val="22"/>
              </w:rPr>
              <w:t>4%</w:t>
            </w:r>
          </w:p>
        </w:tc>
      </w:tr>
      <w:tr w:rsidR="00E9593C" w:rsidRPr="00C4528C" w14:paraId="19121D78" w14:textId="77777777" w:rsidTr="00C916F5">
        <w:trPr>
          <w:trHeight w:val="27"/>
        </w:trPr>
        <w:tc>
          <w:tcPr>
            <w:tcW w:w="4111" w:type="dxa"/>
            <w:shd w:val="clear" w:color="auto" w:fill="auto"/>
            <w:tcMar>
              <w:top w:w="13" w:type="dxa"/>
              <w:left w:w="97" w:type="dxa"/>
              <w:bottom w:w="0" w:type="dxa"/>
              <w:right w:w="97" w:type="dxa"/>
            </w:tcMar>
            <w:vAlign w:val="center"/>
          </w:tcPr>
          <w:p w14:paraId="5A9F5194"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Total number of passengers</w:t>
            </w:r>
          </w:p>
        </w:tc>
        <w:tc>
          <w:tcPr>
            <w:tcW w:w="1276" w:type="dxa"/>
            <w:vAlign w:val="bottom"/>
          </w:tcPr>
          <w:p w14:paraId="2D097595" w14:textId="4D7E7165" w:rsidR="00E9593C" w:rsidRPr="00BB6863" w:rsidRDefault="00E9593C" w:rsidP="00E9593C">
            <w:pPr>
              <w:jc w:val="center"/>
              <w:rPr>
                <w:rFonts w:cstheme="minorHAnsi"/>
                <w:color w:val="002677"/>
                <w:sz w:val="22"/>
                <w:szCs w:val="22"/>
              </w:rPr>
            </w:pPr>
            <w:r w:rsidRPr="00712382">
              <w:rPr>
                <w:rFonts w:cstheme="minorHAnsi"/>
                <w:color w:val="002677"/>
                <w:sz w:val="22"/>
                <w:szCs w:val="22"/>
              </w:rPr>
              <w:t>5.317</w:t>
            </w:r>
          </w:p>
        </w:tc>
        <w:tc>
          <w:tcPr>
            <w:tcW w:w="1417" w:type="dxa"/>
            <w:shd w:val="clear" w:color="auto" w:fill="EEF1F8"/>
            <w:vAlign w:val="bottom"/>
          </w:tcPr>
          <w:p w14:paraId="5EF08E4C" w14:textId="1F80D463" w:rsidR="00E9593C" w:rsidRPr="00E93F25" w:rsidRDefault="00E9593C" w:rsidP="00E9593C">
            <w:pPr>
              <w:jc w:val="center"/>
              <w:rPr>
                <w:rFonts w:cstheme="minorHAnsi"/>
                <w:color w:val="002677"/>
                <w:sz w:val="22"/>
                <w:szCs w:val="22"/>
              </w:rPr>
            </w:pPr>
            <w:r w:rsidRPr="00712382">
              <w:rPr>
                <w:rFonts w:cstheme="minorHAnsi"/>
                <w:color w:val="002677"/>
                <w:sz w:val="22"/>
                <w:szCs w:val="22"/>
              </w:rPr>
              <w:t>5.340</w:t>
            </w:r>
          </w:p>
        </w:tc>
        <w:tc>
          <w:tcPr>
            <w:tcW w:w="758" w:type="dxa"/>
            <w:vAlign w:val="bottom"/>
          </w:tcPr>
          <w:p w14:paraId="4D8FEA27" w14:textId="11132339" w:rsidR="00E9593C" w:rsidRPr="00E93F25" w:rsidRDefault="00E9593C" w:rsidP="00E9593C">
            <w:pPr>
              <w:jc w:val="center"/>
              <w:rPr>
                <w:rFonts w:cstheme="minorHAnsi"/>
                <w:color w:val="002677"/>
                <w:sz w:val="22"/>
                <w:szCs w:val="22"/>
              </w:rPr>
            </w:pPr>
            <w:r w:rsidRPr="00712382">
              <w:rPr>
                <w:rFonts w:cstheme="minorHAnsi"/>
                <w:color w:val="002677"/>
                <w:sz w:val="22"/>
                <w:szCs w:val="22"/>
              </w:rPr>
              <w:t>0%</w:t>
            </w:r>
          </w:p>
        </w:tc>
        <w:tc>
          <w:tcPr>
            <w:tcW w:w="1253" w:type="dxa"/>
            <w:vAlign w:val="bottom"/>
          </w:tcPr>
          <w:p w14:paraId="2516AD44" w14:textId="4091CA17" w:rsidR="00E9593C" w:rsidRPr="00BB6863" w:rsidRDefault="00E9593C" w:rsidP="00E9593C">
            <w:pPr>
              <w:jc w:val="center"/>
              <w:rPr>
                <w:rFonts w:cstheme="minorHAnsi"/>
                <w:color w:val="002677"/>
                <w:sz w:val="22"/>
                <w:szCs w:val="22"/>
              </w:rPr>
            </w:pPr>
            <w:r w:rsidRPr="00712382">
              <w:rPr>
                <w:rFonts w:cstheme="minorHAnsi"/>
                <w:color w:val="002677"/>
                <w:sz w:val="22"/>
                <w:szCs w:val="22"/>
              </w:rPr>
              <w:t>11.958</w:t>
            </w:r>
          </w:p>
        </w:tc>
        <w:tc>
          <w:tcPr>
            <w:tcW w:w="1253" w:type="dxa"/>
            <w:shd w:val="clear" w:color="auto" w:fill="EEF1F8"/>
            <w:vAlign w:val="bottom"/>
          </w:tcPr>
          <w:p w14:paraId="7201CE09" w14:textId="63ED5C56" w:rsidR="00E9593C" w:rsidRPr="00E93F25" w:rsidRDefault="00E9593C" w:rsidP="00E9593C">
            <w:pPr>
              <w:jc w:val="center"/>
              <w:rPr>
                <w:rFonts w:cstheme="minorHAnsi"/>
                <w:color w:val="002677"/>
                <w:sz w:val="22"/>
                <w:szCs w:val="22"/>
              </w:rPr>
            </w:pPr>
            <w:r w:rsidRPr="00712382">
              <w:rPr>
                <w:rFonts w:cstheme="minorHAnsi"/>
                <w:color w:val="002677"/>
                <w:sz w:val="22"/>
                <w:szCs w:val="22"/>
              </w:rPr>
              <w:t>12.595</w:t>
            </w:r>
          </w:p>
        </w:tc>
        <w:tc>
          <w:tcPr>
            <w:tcW w:w="705" w:type="dxa"/>
            <w:vAlign w:val="bottom"/>
          </w:tcPr>
          <w:p w14:paraId="4A4A2249" w14:textId="1FA92F4C" w:rsidR="00E9593C" w:rsidRPr="00E93F25" w:rsidRDefault="00E9593C" w:rsidP="00E9593C">
            <w:pPr>
              <w:jc w:val="center"/>
              <w:rPr>
                <w:rFonts w:cstheme="minorHAnsi"/>
                <w:color w:val="002677"/>
                <w:sz w:val="22"/>
                <w:szCs w:val="22"/>
              </w:rPr>
            </w:pPr>
            <w:r w:rsidRPr="00712382">
              <w:rPr>
                <w:rFonts w:cstheme="minorHAnsi"/>
                <w:color w:val="002677"/>
                <w:sz w:val="22"/>
                <w:szCs w:val="22"/>
              </w:rPr>
              <w:t>5%</w:t>
            </w:r>
          </w:p>
        </w:tc>
      </w:tr>
      <w:tr w:rsidR="00E9593C" w:rsidRPr="00C4528C" w14:paraId="07BD8CC2" w14:textId="77777777" w:rsidTr="00C916F5">
        <w:trPr>
          <w:trHeight w:val="27"/>
        </w:trPr>
        <w:tc>
          <w:tcPr>
            <w:tcW w:w="4111" w:type="dxa"/>
            <w:shd w:val="clear" w:color="auto" w:fill="auto"/>
            <w:tcMar>
              <w:top w:w="13" w:type="dxa"/>
              <w:left w:w="97" w:type="dxa"/>
              <w:bottom w:w="0" w:type="dxa"/>
              <w:right w:w="97" w:type="dxa"/>
            </w:tcMar>
            <w:vAlign w:val="center"/>
          </w:tcPr>
          <w:p w14:paraId="67013AFD"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 xml:space="preserve">RPKs (in millions) </w:t>
            </w:r>
          </w:p>
        </w:tc>
        <w:tc>
          <w:tcPr>
            <w:tcW w:w="1276" w:type="dxa"/>
            <w:vAlign w:val="bottom"/>
          </w:tcPr>
          <w:p w14:paraId="3540F72B" w14:textId="5E3E7792" w:rsidR="00E9593C" w:rsidRPr="00BB6863" w:rsidRDefault="00E9593C" w:rsidP="00E9593C">
            <w:pPr>
              <w:jc w:val="center"/>
              <w:rPr>
                <w:rFonts w:cstheme="minorHAnsi"/>
                <w:color w:val="002677"/>
                <w:sz w:val="22"/>
                <w:szCs w:val="22"/>
              </w:rPr>
            </w:pPr>
            <w:r w:rsidRPr="00712382">
              <w:rPr>
                <w:rFonts w:cstheme="minorHAnsi"/>
                <w:color w:val="002677"/>
                <w:sz w:val="22"/>
                <w:szCs w:val="22"/>
              </w:rPr>
              <w:t>5.780</w:t>
            </w:r>
          </w:p>
        </w:tc>
        <w:tc>
          <w:tcPr>
            <w:tcW w:w="1417" w:type="dxa"/>
            <w:shd w:val="clear" w:color="auto" w:fill="EEF1F8"/>
            <w:vAlign w:val="bottom"/>
          </w:tcPr>
          <w:p w14:paraId="1856FEBF" w14:textId="08425CE4" w:rsidR="00E9593C" w:rsidRPr="00E93F25" w:rsidRDefault="00E9593C" w:rsidP="00E9593C">
            <w:pPr>
              <w:jc w:val="center"/>
              <w:rPr>
                <w:rFonts w:cstheme="minorHAnsi"/>
                <w:color w:val="002677"/>
                <w:sz w:val="22"/>
                <w:szCs w:val="22"/>
              </w:rPr>
            </w:pPr>
            <w:r w:rsidRPr="00712382">
              <w:rPr>
                <w:rFonts w:cstheme="minorHAnsi"/>
                <w:color w:val="002677"/>
                <w:sz w:val="22"/>
                <w:szCs w:val="22"/>
              </w:rPr>
              <w:t>5.620</w:t>
            </w:r>
          </w:p>
        </w:tc>
        <w:tc>
          <w:tcPr>
            <w:tcW w:w="758" w:type="dxa"/>
            <w:vAlign w:val="bottom"/>
          </w:tcPr>
          <w:p w14:paraId="5C779BDC" w14:textId="0F1C185F" w:rsidR="00E9593C" w:rsidRPr="00E93F25" w:rsidRDefault="00E9593C" w:rsidP="00E9593C">
            <w:pPr>
              <w:jc w:val="center"/>
              <w:rPr>
                <w:rFonts w:cstheme="minorHAnsi"/>
                <w:color w:val="002677"/>
                <w:sz w:val="22"/>
                <w:szCs w:val="22"/>
              </w:rPr>
            </w:pPr>
            <w:r w:rsidRPr="00712382">
              <w:rPr>
                <w:rFonts w:cstheme="minorHAnsi"/>
                <w:color w:val="002677"/>
                <w:sz w:val="22"/>
                <w:szCs w:val="22"/>
              </w:rPr>
              <w:t>-3%</w:t>
            </w:r>
          </w:p>
        </w:tc>
        <w:tc>
          <w:tcPr>
            <w:tcW w:w="1253" w:type="dxa"/>
            <w:vAlign w:val="bottom"/>
          </w:tcPr>
          <w:p w14:paraId="73A322C8" w14:textId="7813D15F" w:rsidR="00E9593C" w:rsidRPr="00BB6863" w:rsidRDefault="00E9593C" w:rsidP="00E9593C">
            <w:pPr>
              <w:jc w:val="center"/>
              <w:rPr>
                <w:rFonts w:cstheme="minorHAnsi"/>
                <w:color w:val="002677"/>
                <w:sz w:val="22"/>
                <w:szCs w:val="22"/>
              </w:rPr>
            </w:pPr>
            <w:r w:rsidRPr="00712382">
              <w:rPr>
                <w:rFonts w:cstheme="minorHAnsi"/>
                <w:color w:val="002677"/>
                <w:sz w:val="22"/>
                <w:szCs w:val="22"/>
              </w:rPr>
              <w:t>12.826</w:t>
            </w:r>
          </w:p>
        </w:tc>
        <w:tc>
          <w:tcPr>
            <w:tcW w:w="1253" w:type="dxa"/>
            <w:shd w:val="clear" w:color="auto" w:fill="EEF1F8"/>
            <w:vAlign w:val="bottom"/>
          </w:tcPr>
          <w:p w14:paraId="547A4705" w14:textId="53338CDF" w:rsidR="00E9593C" w:rsidRPr="00E93F25" w:rsidRDefault="00E9593C" w:rsidP="00E9593C">
            <w:pPr>
              <w:jc w:val="center"/>
              <w:rPr>
                <w:rFonts w:cstheme="minorHAnsi"/>
                <w:color w:val="002677"/>
                <w:sz w:val="22"/>
                <w:szCs w:val="22"/>
              </w:rPr>
            </w:pPr>
            <w:r w:rsidRPr="00712382">
              <w:rPr>
                <w:rFonts w:cstheme="minorHAnsi"/>
                <w:color w:val="002677"/>
                <w:sz w:val="22"/>
                <w:szCs w:val="22"/>
              </w:rPr>
              <w:t>13.361</w:t>
            </w:r>
          </w:p>
        </w:tc>
        <w:tc>
          <w:tcPr>
            <w:tcW w:w="705" w:type="dxa"/>
            <w:vAlign w:val="bottom"/>
          </w:tcPr>
          <w:p w14:paraId="72036819" w14:textId="2D878CC7" w:rsidR="00E9593C" w:rsidRPr="00E93F25" w:rsidRDefault="00E9593C" w:rsidP="00E9593C">
            <w:pPr>
              <w:jc w:val="center"/>
              <w:rPr>
                <w:rFonts w:cstheme="minorHAnsi"/>
                <w:color w:val="002677"/>
                <w:sz w:val="22"/>
                <w:szCs w:val="22"/>
              </w:rPr>
            </w:pPr>
            <w:r w:rsidRPr="00712382">
              <w:rPr>
                <w:rFonts w:cstheme="minorHAnsi"/>
                <w:color w:val="002677"/>
                <w:sz w:val="22"/>
                <w:szCs w:val="22"/>
              </w:rPr>
              <w:t>4%</w:t>
            </w:r>
          </w:p>
        </w:tc>
      </w:tr>
      <w:tr w:rsidR="00E9593C" w:rsidRPr="00C4528C" w14:paraId="7687629D" w14:textId="77777777" w:rsidTr="00C916F5">
        <w:trPr>
          <w:trHeight w:val="27"/>
        </w:trPr>
        <w:tc>
          <w:tcPr>
            <w:tcW w:w="4111" w:type="dxa"/>
            <w:tcBorders>
              <w:bottom w:val="single" w:sz="4" w:space="0" w:color="002677"/>
            </w:tcBorders>
            <w:shd w:val="clear" w:color="auto" w:fill="auto"/>
            <w:tcMar>
              <w:top w:w="13" w:type="dxa"/>
              <w:left w:w="97" w:type="dxa"/>
              <w:bottom w:w="0" w:type="dxa"/>
              <w:right w:w="97" w:type="dxa"/>
            </w:tcMar>
            <w:vAlign w:val="center"/>
          </w:tcPr>
          <w:p w14:paraId="0DCDA3C1" w14:textId="77777777" w:rsidR="00E9593C" w:rsidRPr="00A7637F" w:rsidRDefault="00E9593C" w:rsidP="00E9593C">
            <w:pPr>
              <w:rPr>
                <w:rFonts w:cstheme="minorHAnsi"/>
                <w:color w:val="002677"/>
                <w:sz w:val="22"/>
                <w:szCs w:val="22"/>
                <w:lang w:val="el-GR"/>
              </w:rPr>
            </w:pPr>
            <w:r w:rsidRPr="00A7637F">
              <w:rPr>
                <w:rFonts w:cstheme="minorHAnsi"/>
                <w:color w:val="002677"/>
                <w:sz w:val="22"/>
                <w:szCs w:val="22"/>
              </w:rPr>
              <w:t>Average passengers per flight</w:t>
            </w:r>
          </w:p>
        </w:tc>
        <w:tc>
          <w:tcPr>
            <w:tcW w:w="1276" w:type="dxa"/>
            <w:tcBorders>
              <w:bottom w:val="single" w:sz="4" w:space="0" w:color="002677"/>
            </w:tcBorders>
            <w:vAlign w:val="bottom"/>
          </w:tcPr>
          <w:p w14:paraId="250FDC36" w14:textId="104E86CB" w:rsidR="00E9593C" w:rsidRPr="00BB6863" w:rsidRDefault="00E9593C" w:rsidP="00E9593C">
            <w:pPr>
              <w:jc w:val="center"/>
              <w:rPr>
                <w:rFonts w:cstheme="minorHAnsi"/>
                <w:color w:val="002677"/>
                <w:sz w:val="22"/>
                <w:szCs w:val="22"/>
              </w:rPr>
            </w:pPr>
            <w:r w:rsidRPr="00712382">
              <w:rPr>
                <w:rFonts w:cstheme="minorHAnsi"/>
                <w:color w:val="002677"/>
                <w:sz w:val="22"/>
                <w:szCs w:val="22"/>
              </w:rPr>
              <w:t>135</w:t>
            </w:r>
          </w:p>
        </w:tc>
        <w:tc>
          <w:tcPr>
            <w:tcW w:w="1417" w:type="dxa"/>
            <w:tcBorders>
              <w:bottom w:val="single" w:sz="4" w:space="0" w:color="002677"/>
            </w:tcBorders>
            <w:shd w:val="clear" w:color="auto" w:fill="EEF1F8"/>
            <w:vAlign w:val="bottom"/>
          </w:tcPr>
          <w:p w14:paraId="6C7FC6D3" w14:textId="1FE0A18A" w:rsidR="00E9593C" w:rsidRPr="00E93F25" w:rsidRDefault="00E9593C" w:rsidP="00E9593C">
            <w:pPr>
              <w:jc w:val="center"/>
              <w:rPr>
                <w:rFonts w:cstheme="minorHAnsi"/>
                <w:color w:val="002677"/>
                <w:sz w:val="22"/>
                <w:szCs w:val="22"/>
              </w:rPr>
            </w:pPr>
            <w:r w:rsidRPr="00712382">
              <w:rPr>
                <w:rFonts w:cstheme="minorHAnsi"/>
                <w:color w:val="002677"/>
                <w:sz w:val="22"/>
                <w:szCs w:val="22"/>
              </w:rPr>
              <w:t>128</w:t>
            </w:r>
          </w:p>
        </w:tc>
        <w:tc>
          <w:tcPr>
            <w:tcW w:w="758" w:type="dxa"/>
            <w:tcBorders>
              <w:bottom w:val="single" w:sz="4" w:space="0" w:color="002677"/>
            </w:tcBorders>
            <w:vAlign w:val="bottom"/>
          </w:tcPr>
          <w:p w14:paraId="7CFB8A3B" w14:textId="686452A7" w:rsidR="00E9593C" w:rsidRPr="00E93F25" w:rsidRDefault="00E9593C" w:rsidP="00E9593C">
            <w:pPr>
              <w:jc w:val="center"/>
              <w:rPr>
                <w:rFonts w:cstheme="minorHAnsi"/>
                <w:color w:val="002677"/>
                <w:sz w:val="22"/>
                <w:szCs w:val="22"/>
              </w:rPr>
            </w:pPr>
            <w:r w:rsidRPr="00712382">
              <w:rPr>
                <w:rFonts w:cstheme="minorHAnsi"/>
                <w:color w:val="002677"/>
                <w:sz w:val="22"/>
                <w:szCs w:val="22"/>
              </w:rPr>
              <w:t>-5%</w:t>
            </w:r>
          </w:p>
        </w:tc>
        <w:tc>
          <w:tcPr>
            <w:tcW w:w="1253" w:type="dxa"/>
            <w:tcBorders>
              <w:bottom w:val="single" w:sz="4" w:space="0" w:color="002677"/>
            </w:tcBorders>
            <w:vAlign w:val="bottom"/>
          </w:tcPr>
          <w:p w14:paraId="58F2E3C1" w14:textId="4DF23D91" w:rsidR="00E9593C" w:rsidRPr="00BB6863" w:rsidRDefault="00E9593C" w:rsidP="00E9593C">
            <w:pPr>
              <w:jc w:val="center"/>
              <w:rPr>
                <w:rFonts w:cstheme="minorHAnsi"/>
                <w:color w:val="002677"/>
                <w:sz w:val="22"/>
                <w:szCs w:val="22"/>
              </w:rPr>
            </w:pPr>
            <w:r w:rsidRPr="00712382">
              <w:rPr>
                <w:rFonts w:cstheme="minorHAnsi"/>
                <w:color w:val="002677"/>
                <w:sz w:val="22"/>
                <w:szCs w:val="22"/>
              </w:rPr>
              <w:t>131</w:t>
            </w:r>
          </w:p>
        </w:tc>
        <w:tc>
          <w:tcPr>
            <w:tcW w:w="1253" w:type="dxa"/>
            <w:tcBorders>
              <w:bottom w:val="single" w:sz="4" w:space="0" w:color="002677"/>
            </w:tcBorders>
            <w:shd w:val="clear" w:color="auto" w:fill="EEF1F8"/>
            <w:vAlign w:val="bottom"/>
          </w:tcPr>
          <w:p w14:paraId="791859B9" w14:textId="294D1B50" w:rsidR="00E9593C" w:rsidRPr="00E93F25" w:rsidRDefault="00E9593C" w:rsidP="00E9593C">
            <w:pPr>
              <w:jc w:val="center"/>
              <w:rPr>
                <w:rFonts w:cstheme="minorHAnsi"/>
                <w:color w:val="002677"/>
                <w:sz w:val="22"/>
                <w:szCs w:val="22"/>
              </w:rPr>
            </w:pPr>
            <w:r w:rsidRPr="00712382">
              <w:rPr>
                <w:rFonts w:cstheme="minorHAnsi"/>
                <w:color w:val="002677"/>
                <w:sz w:val="22"/>
                <w:szCs w:val="22"/>
              </w:rPr>
              <w:t>127</w:t>
            </w:r>
          </w:p>
        </w:tc>
        <w:tc>
          <w:tcPr>
            <w:tcW w:w="705" w:type="dxa"/>
            <w:tcBorders>
              <w:bottom w:val="single" w:sz="4" w:space="0" w:color="002677"/>
            </w:tcBorders>
            <w:vAlign w:val="bottom"/>
          </w:tcPr>
          <w:p w14:paraId="3636FCA7" w14:textId="1E9B4CD2" w:rsidR="00E9593C" w:rsidRPr="00E93F25" w:rsidRDefault="00E9593C" w:rsidP="00E9593C">
            <w:pPr>
              <w:jc w:val="center"/>
              <w:rPr>
                <w:rFonts w:cstheme="minorHAnsi"/>
                <w:color w:val="002677"/>
                <w:sz w:val="22"/>
                <w:szCs w:val="22"/>
              </w:rPr>
            </w:pPr>
            <w:r w:rsidRPr="00712382">
              <w:rPr>
                <w:rFonts w:cstheme="minorHAnsi"/>
                <w:color w:val="002677"/>
                <w:sz w:val="22"/>
                <w:szCs w:val="22"/>
              </w:rPr>
              <w:t>-3%</w:t>
            </w:r>
          </w:p>
        </w:tc>
      </w:tr>
      <w:tr w:rsidR="00E9593C" w:rsidRPr="00C4528C" w14:paraId="1A38C0A5" w14:textId="77777777" w:rsidTr="00C916F5">
        <w:trPr>
          <w:trHeight w:val="27"/>
        </w:trPr>
        <w:tc>
          <w:tcPr>
            <w:tcW w:w="4111" w:type="dxa"/>
            <w:tcBorders>
              <w:top w:val="single" w:sz="4" w:space="0" w:color="002677"/>
            </w:tcBorders>
            <w:shd w:val="clear" w:color="auto" w:fill="auto"/>
            <w:tcMar>
              <w:top w:w="13" w:type="dxa"/>
              <w:left w:w="97" w:type="dxa"/>
              <w:bottom w:w="0" w:type="dxa"/>
              <w:right w:w="97" w:type="dxa"/>
            </w:tcMar>
            <w:vAlign w:val="center"/>
          </w:tcPr>
          <w:p w14:paraId="42DF19F8" w14:textId="77777777" w:rsidR="00E9593C" w:rsidRPr="00A7637F" w:rsidRDefault="00E9593C" w:rsidP="00E9593C">
            <w:pPr>
              <w:rPr>
                <w:rFonts w:cstheme="minorHAnsi"/>
                <w:color w:val="002677"/>
                <w:sz w:val="22"/>
                <w:szCs w:val="22"/>
                <w:lang w:val="en-US"/>
              </w:rPr>
            </w:pPr>
            <w:r w:rsidRPr="00A7637F">
              <w:rPr>
                <w:rFonts w:cstheme="minorHAnsi"/>
                <w:color w:val="002677"/>
                <w:sz w:val="22"/>
                <w:szCs w:val="22"/>
              </w:rPr>
              <w:t>Load factor- Scheduled Services (Pax/AVS)</w:t>
            </w:r>
          </w:p>
        </w:tc>
        <w:tc>
          <w:tcPr>
            <w:tcW w:w="1276" w:type="dxa"/>
            <w:tcBorders>
              <w:top w:val="single" w:sz="4" w:space="0" w:color="002677"/>
            </w:tcBorders>
            <w:vAlign w:val="bottom"/>
          </w:tcPr>
          <w:p w14:paraId="03F41F88" w14:textId="6FCFCBC3" w:rsidR="00E9593C" w:rsidRPr="00BB6863" w:rsidRDefault="00E9593C" w:rsidP="00E9593C">
            <w:pPr>
              <w:jc w:val="center"/>
              <w:rPr>
                <w:rFonts w:cstheme="minorHAnsi"/>
                <w:color w:val="002677"/>
                <w:sz w:val="22"/>
                <w:szCs w:val="22"/>
              </w:rPr>
            </w:pPr>
            <w:r w:rsidRPr="00712382">
              <w:rPr>
                <w:rFonts w:cstheme="minorHAnsi"/>
                <w:color w:val="002677"/>
                <w:sz w:val="22"/>
                <w:szCs w:val="22"/>
              </w:rPr>
              <w:t>86,2%</w:t>
            </w:r>
          </w:p>
        </w:tc>
        <w:tc>
          <w:tcPr>
            <w:tcW w:w="1417" w:type="dxa"/>
            <w:tcBorders>
              <w:top w:val="single" w:sz="4" w:space="0" w:color="002677"/>
            </w:tcBorders>
            <w:shd w:val="clear" w:color="auto" w:fill="EEF1F8"/>
            <w:vAlign w:val="bottom"/>
          </w:tcPr>
          <w:p w14:paraId="476A4F1E" w14:textId="6608CDEE" w:rsidR="00E9593C" w:rsidRPr="00E93F25" w:rsidRDefault="00E9593C" w:rsidP="00E9593C">
            <w:pPr>
              <w:jc w:val="center"/>
              <w:rPr>
                <w:rFonts w:cstheme="minorHAnsi"/>
                <w:color w:val="002677"/>
                <w:sz w:val="22"/>
                <w:szCs w:val="22"/>
              </w:rPr>
            </w:pPr>
            <w:r w:rsidRPr="00712382">
              <w:rPr>
                <w:rFonts w:cstheme="minorHAnsi"/>
                <w:color w:val="002677"/>
                <w:sz w:val="22"/>
                <w:szCs w:val="22"/>
              </w:rPr>
              <w:t>84,7%</w:t>
            </w:r>
          </w:p>
        </w:tc>
        <w:tc>
          <w:tcPr>
            <w:tcW w:w="758" w:type="dxa"/>
            <w:tcBorders>
              <w:top w:val="single" w:sz="4" w:space="0" w:color="002677"/>
            </w:tcBorders>
            <w:vAlign w:val="bottom"/>
          </w:tcPr>
          <w:p w14:paraId="5469F9E7" w14:textId="4266788B" w:rsidR="00E9593C" w:rsidRPr="00E93F25" w:rsidRDefault="00E9593C" w:rsidP="00E9593C">
            <w:pPr>
              <w:jc w:val="center"/>
              <w:rPr>
                <w:rFonts w:cstheme="minorHAnsi"/>
                <w:color w:val="002677"/>
                <w:sz w:val="22"/>
                <w:szCs w:val="22"/>
              </w:rPr>
            </w:pPr>
            <w:r w:rsidRPr="00712382">
              <w:rPr>
                <w:rFonts w:cstheme="minorHAnsi"/>
                <w:color w:val="002677"/>
                <w:sz w:val="22"/>
                <w:szCs w:val="22"/>
              </w:rPr>
              <w:t>-1,5pp</w:t>
            </w:r>
          </w:p>
        </w:tc>
        <w:tc>
          <w:tcPr>
            <w:tcW w:w="1253" w:type="dxa"/>
            <w:tcBorders>
              <w:top w:val="single" w:sz="4" w:space="0" w:color="002677"/>
            </w:tcBorders>
            <w:vAlign w:val="bottom"/>
          </w:tcPr>
          <w:p w14:paraId="00A5021E" w14:textId="49470B1E" w:rsidR="00E9593C" w:rsidRPr="00BB6863" w:rsidRDefault="00E9593C" w:rsidP="00E9593C">
            <w:pPr>
              <w:jc w:val="center"/>
              <w:rPr>
                <w:rFonts w:cstheme="minorHAnsi"/>
                <w:color w:val="002677"/>
                <w:sz w:val="22"/>
                <w:szCs w:val="22"/>
              </w:rPr>
            </w:pPr>
            <w:r w:rsidRPr="00712382">
              <w:rPr>
                <w:rFonts w:cstheme="minorHAnsi"/>
                <w:color w:val="002677"/>
                <w:sz w:val="22"/>
                <w:szCs w:val="22"/>
              </w:rPr>
              <w:t>83,6%</w:t>
            </w:r>
          </w:p>
        </w:tc>
        <w:tc>
          <w:tcPr>
            <w:tcW w:w="1253" w:type="dxa"/>
            <w:tcBorders>
              <w:top w:val="single" w:sz="4" w:space="0" w:color="002677"/>
            </w:tcBorders>
            <w:shd w:val="clear" w:color="auto" w:fill="EEF1F8"/>
            <w:vAlign w:val="bottom"/>
          </w:tcPr>
          <w:p w14:paraId="554EDB4A" w14:textId="35BA3055" w:rsidR="00E9593C" w:rsidRPr="00E93F25" w:rsidRDefault="00E9593C" w:rsidP="00E9593C">
            <w:pPr>
              <w:jc w:val="center"/>
              <w:rPr>
                <w:rFonts w:cstheme="minorHAnsi"/>
                <w:color w:val="002677"/>
                <w:sz w:val="22"/>
                <w:szCs w:val="22"/>
              </w:rPr>
            </w:pPr>
            <w:r w:rsidRPr="00712382">
              <w:rPr>
                <w:rFonts w:cstheme="minorHAnsi"/>
                <w:color w:val="002677"/>
                <w:sz w:val="22"/>
                <w:szCs w:val="22"/>
              </w:rPr>
              <w:t>82,7%</w:t>
            </w:r>
          </w:p>
        </w:tc>
        <w:tc>
          <w:tcPr>
            <w:tcW w:w="705" w:type="dxa"/>
            <w:tcBorders>
              <w:top w:val="single" w:sz="4" w:space="0" w:color="002677"/>
            </w:tcBorders>
            <w:vAlign w:val="bottom"/>
          </w:tcPr>
          <w:p w14:paraId="4D3F8E09" w14:textId="319FF1D0" w:rsidR="00E9593C" w:rsidRPr="00E93F25" w:rsidRDefault="00E9593C" w:rsidP="00E9593C">
            <w:pPr>
              <w:jc w:val="center"/>
              <w:rPr>
                <w:rFonts w:cstheme="minorHAnsi"/>
                <w:color w:val="002677"/>
                <w:sz w:val="22"/>
                <w:szCs w:val="22"/>
              </w:rPr>
            </w:pPr>
            <w:r w:rsidRPr="00712382">
              <w:rPr>
                <w:rFonts w:cstheme="minorHAnsi"/>
                <w:color w:val="002677"/>
                <w:sz w:val="22"/>
                <w:szCs w:val="22"/>
              </w:rPr>
              <w:t>-0,8pp</w:t>
            </w:r>
          </w:p>
        </w:tc>
      </w:tr>
      <w:tr w:rsidR="00E9593C" w:rsidRPr="00C4528C" w14:paraId="632B6FE1" w14:textId="77777777" w:rsidTr="00C916F5">
        <w:trPr>
          <w:trHeight w:val="27"/>
        </w:trPr>
        <w:tc>
          <w:tcPr>
            <w:tcW w:w="4111" w:type="dxa"/>
            <w:tcBorders>
              <w:bottom w:val="single" w:sz="4" w:space="0" w:color="002677"/>
            </w:tcBorders>
            <w:shd w:val="clear" w:color="auto" w:fill="auto"/>
            <w:tcMar>
              <w:top w:w="13" w:type="dxa"/>
              <w:left w:w="97" w:type="dxa"/>
              <w:bottom w:w="0" w:type="dxa"/>
              <w:right w:w="97" w:type="dxa"/>
            </w:tcMar>
            <w:vAlign w:val="center"/>
          </w:tcPr>
          <w:p w14:paraId="0E433776" w14:textId="77777777" w:rsidR="00E9593C" w:rsidRPr="00A7637F" w:rsidRDefault="00E9593C" w:rsidP="00E9593C">
            <w:pPr>
              <w:rPr>
                <w:rFonts w:cstheme="minorHAnsi"/>
                <w:color w:val="002677"/>
                <w:sz w:val="22"/>
                <w:szCs w:val="22"/>
              </w:rPr>
            </w:pPr>
            <w:r w:rsidRPr="00A7637F">
              <w:rPr>
                <w:rFonts w:cstheme="minorHAnsi"/>
                <w:color w:val="002677"/>
                <w:sz w:val="22"/>
                <w:szCs w:val="22"/>
              </w:rPr>
              <w:t>Load factor- Scheduled Services (RPK/ASK)</w:t>
            </w:r>
          </w:p>
        </w:tc>
        <w:tc>
          <w:tcPr>
            <w:tcW w:w="1276" w:type="dxa"/>
            <w:tcBorders>
              <w:bottom w:val="single" w:sz="4" w:space="0" w:color="002677"/>
            </w:tcBorders>
            <w:vAlign w:val="bottom"/>
          </w:tcPr>
          <w:p w14:paraId="43B36237" w14:textId="5D424C1F" w:rsidR="00E9593C" w:rsidRPr="00BB6863" w:rsidRDefault="00E9593C" w:rsidP="00E9593C">
            <w:pPr>
              <w:jc w:val="center"/>
              <w:rPr>
                <w:rFonts w:cstheme="minorHAnsi"/>
                <w:color w:val="002677"/>
                <w:sz w:val="22"/>
                <w:szCs w:val="22"/>
              </w:rPr>
            </w:pPr>
            <w:r w:rsidRPr="00712382">
              <w:rPr>
                <w:rFonts w:cstheme="minorHAnsi"/>
                <w:color w:val="002677"/>
                <w:sz w:val="22"/>
                <w:szCs w:val="22"/>
              </w:rPr>
              <w:t>85,8%</w:t>
            </w:r>
          </w:p>
        </w:tc>
        <w:tc>
          <w:tcPr>
            <w:tcW w:w="1417" w:type="dxa"/>
            <w:tcBorders>
              <w:bottom w:val="single" w:sz="4" w:space="0" w:color="002677"/>
            </w:tcBorders>
            <w:shd w:val="clear" w:color="auto" w:fill="EEF1F8"/>
            <w:vAlign w:val="bottom"/>
          </w:tcPr>
          <w:p w14:paraId="53CBA23C" w14:textId="6D4F0DFD" w:rsidR="00E9593C" w:rsidRPr="00E93F25" w:rsidRDefault="00E9593C" w:rsidP="00E9593C">
            <w:pPr>
              <w:jc w:val="center"/>
              <w:rPr>
                <w:rFonts w:cstheme="minorHAnsi"/>
                <w:color w:val="002677"/>
                <w:sz w:val="22"/>
                <w:szCs w:val="22"/>
              </w:rPr>
            </w:pPr>
            <w:r w:rsidRPr="00712382">
              <w:rPr>
                <w:rFonts w:cstheme="minorHAnsi"/>
                <w:color w:val="002677"/>
                <w:sz w:val="22"/>
                <w:szCs w:val="22"/>
              </w:rPr>
              <w:t>83,9%</w:t>
            </w:r>
          </w:p>
        </w:tc>
        <w:tc>
          <w:tcPr>
            <w:tcW w:w="758" w:type="dxa"/>
            <w:tcBorders>
              <w:bottom w:val="single" w:sz="4" w:space="0" w:color="002677"/>
            </w:tcBorders>
            <w:vAlign w:val="bottom"/>
          </w:tcPr>
          <w:p w14:paraId="461BB1DC" w14:textId="6A530B2E" w:rsidR="00E9593C" w:rsidRPr="00E93F25" w:rsidRDefault="00E9593C" w:rsidP="00E9593C">
            <w:pPr>
              <w:jc w:val="center"/>
              <w:rPr>
                <w:rFonts w:cstheme="minorHAnsi"/>
                <w:color w:val="002677"/>
                <w:sz w:val="22"/>
                <w:szCs w:val="22"/>
              </w:rPr>
            </w:pPr>
            <w:r w:rsidRPr="00712382">
              <w:rPr>
                <w:rFonts w:cstheme="minorHAnsi"/>
                <w:color w:val="002677"/>
                <w:sz w:val="22"/>
                <w:szCs w:val="22"/>
              </w:rPr>
              <w:t>-1,9pp</w:t>
            </w:r>
          </w:p>
        </w:tc>
        <w:tc>
          <w:tcPr>
            <w:tcW w:w="1253" w:type="dxa"/>
            <w:tcBorders>
              <w:bottom w:val="single" w:sz="4" w:space="0" w:color="002677"/>
            </w:tcBorders>
            <w:vAlign w:val="bottom"/>
          </w:tcPr>
          <w:p w14:paraId="2F832B80" w14:textId="646EFB5C" w:rsidR="00E9593C" w:rsidRPr="00BB6863" w:rsidRDefault="00E9593C" w:rsidP="00E9593C">
            <w:pPr>
              <w:jc w:val="center"/>
              <w:rPr>
                <w:rFonts w:cstheme="minorHAnsi"/>
                <w:color w:val="002677"/>
                <w:sz w:val="22"/>
                <w:szCs w:val="22"/>
              </w:rPr>
            </w:pPr>
            <w:r w:rsidRPr="00712382">
              <w:rPr>
                <w:rFonts w:cstheme="minorHAnsi"/>
                <w:color w:val="002677"/>
                <w:sz w:val="22"/>
                <w:szCs w:val="22"/>
              </w:rPr>
              <w:t>83,7%</w:t>
            </w:r>
          </w:p>
        </w:tc>
        <w:tc>
          <w:tcPr>
            <w:tcW w:w="1253" w:type="dxa"/>
            <w:tcBorders>
              <w:bottom w:val="single" w:sz="4" w:space="0" w:color="002677"/>
            </w:tcBorders>
            <w:shd w:val="clear" w:color="auto" w:fill="EEF1F8"/>
            <w:vAlign w:val="bottom"/>
          </w:tcPr>
          <w:p w14:paraId="56289A86" w14:textId="799E6C88" w:rsidR="00E9593C" w:rsidRPr="00E93F25" w:rsidRDefault="00E9593C" w:rsidP="00E9593C">
            <w:pPr>
              <w:jc w:val="center"/>
              <w:rPr>
                <w:rFonts w:cstheme="minorHAnsi"/>
                <w:color w:val="002677"/>
                <w:sz w:val="22"/>
                <w:szCs w:val="22"/>
              </w:rPr>
            </w:pPr>
            <w:r w:rsidRPr="00712382">
              <w:rPr>
                <w:rFonts w:cstheme="minorHAnsi"/>
                <w:color w:val="002677"/>
                <w:sz w:val="22"/>
                <w:szCs w:val="22"/>
              </w:rPr>
              <w:t>82,4%</w:t>
            </w:r>
          </w:p>
        </w:tc>
        <w:tc>
          <w:tcPr>
            <w:tcW w:w="705" w:type="dxa"/>
            <w:tcBorders>
              <w:bottom w:val="single" w:sz="4" w:space="0" w:color="002677"/>
            </w:tcBorders>
            <w:vAlign w:val="bottom"/>
          </w:tcPr>
          <w:p w14:paraId="6EBCFC64" w14:textId="70C96700" w:rsidR="00E9593C" w:rsidRPr="00E93F25" w:rsidRDefault="00E9593C" w:rsidP="00E9593C">
            <w:pPr>
              <w:jc w:val="center"/>
              <w:rPr>
                <w:rFonts w:cstheme="minorHAnsi"/>
                <w:color w:val="002677"/>
                <w:sz w:val="22"/>
                <w:szCs w:val="22"/>
              </w:rPr>
            </w:pPr>
            <w:r w:rsidRPr="00712382">
              <w:rPr>
                <w:rFonts w:cstheme="minorHAnsi"/>
                <w:color w:val="002677"/>
                <w:sz w:val="22"/>
                <w:szCs w:val="22"/>
              </w:rPr>
              <w:t>-1,3pp</w:t>
            </w:r>
          </w:p>
        </w:tc>
      </w:tr>
      <w:bookmarkEnd w:id="3"/>
    </w:tbl>
    <w:p w14:paraId="146FE5C7" w14:textId="77777777" w:rsidR="00F33D34" w:rsidRPr="00C4528C" w:rsidRDefault="00F33D34" w:rsidP="00F33D34">
      <w:pPr>
        <w:spacing w:after="120"/>
        <w:jc w:val="both"/>
        <w:rPr>
          <w:rFonts w:cstheme="minorHAnsi"/>
          <w:b/>
          <w:bCs/>
          <w:color w:val="002677"/>
          <w:sz w:val="22"/>
          <w:szCs w:val="22"/>
        </w:rPr>
      </w:pPr>
    </w:p>
    <w:p w14:paraId="064E8FFC" w14:textId="77777777" w:rsidR="0092135A" w:rsidRDefault="0092135A" w:rsidP="0092135A">
      <w:pPr>
        <w:jc w:val="both"/>
        <w:rPr>
          <w:rFonts w:cstheme="minorHAnsi"/>
          <w:color w:val="002677"/>
          <w:sz w:val="14"/>
          <w:szCs w:val="14"/>
          <w:lang w:val="en-US"/>
        </w:rPr>
      </w:pPr>
      <w:r>
        <w:rPr>
          <w:rFonts w:cstheme="minorHAnsi"/>
          <w:color w:val="002677"/>
          <w:sz w:val="14"/>
          <w:szCs w:val="14"/>
          <w:lang w:val="en-US"/>
        </w:rPr>
        <w:t xml:space="preserve">Note: </w:t>
      </w:r>
    </w:p>
    <w:p w14:paraId="0EF67005" w14:textId="24B25F03" w:rsidR="0092135A" w:rsidRDefault="0092135A" w:rsidP="0092135A">
      <w:pPr>
        <w:spacing w:line="180" w:lineRule="exact"/>
        <w:jc w:val="both"/>
        <w:rPr>
          <w:rFonts w:cstheme="minorHAnsi"/>
          <w:color w:val="002677"/>
          <w:sz w:val="14"/>
          <w:szCs w:val="14"/>
          <w:lang w:val="en-US"/>
        </w:rPr>
      </w:pPr>
      <w:r>
        <w:rPr>
          <w:rFonts w:cstheme="minorHAnsi"/>
          <w:color w:val="002677"/>
          <w:sz w:val="14"/>
          <w:szCs w:val="14"/>
          <w:vertAlign w:val="superscript"/>
          <w:lang w:val="en-US"/>
        </w:rPr>
        <w:t xml:space="preserve">1 </w:t>
      </w:r>
      <w:r>
        <w:rPr>
          <w:rFonts w:cstheme="minorHAnsi"/>
          <w:color w:val="002677"/>
          <w:sz w:val="14"/>
          <w:szCs w:val="14"/>
          <w:lang w:val="en-US"/>
        </w:rPr>
        <w:t xml:space="preserve">For comparative purposes, operating data of 2023 and 2024 exclude </w:t>
      </w:r>
      <w:proofErr w:type="spellStart"/>
      <w:r>
        <w:rPr>
          <w:rFonts w:cstheme="minorHAnsi"/>
          <w:color w:val="002677"/>
          <w:sz w:val="14"/>
          <w:szCs w:val="14"/>
          <w:lang w:val="en-US"/>
        </w:rPr>
        <w:t>Animawings</w:t>
      </w:r>
      <w:proofErr w:type="spellEnd"/>
      <w:r>
        <w:rPr>
          <w:rFonts w:cstheme="minorHAnsi"/>
          <w:color w:val="002677"/>
          <w:sz w:val="14"/>
          <w:szCs w:val="14"/>
          <w:lang w:val="en-US"/>
        </w:rPr>
        <w:t xml:space="preserve"> due to </w:t>
      </w:r>
      <w:r w:rsidR="003A058B">
        <w:rPr>
          <w:rFonts w:cstheme="minorHAnsi"/>
          <w:color w:val="002677"/>
          <w:sz w:val="14"/>
          <w:szCs w:val="14"/>
          <w:lang w:val="en-US"/>
        </w:rPr>
        <w:t>divestment</w:t>
      </w:r>
      <w:r>
        <w:rPr>
          <w:rFonts w:cstheme="minorHAnsi"/>
          <w:color w:val="002677"/>
          <w:sz w:val="14"/>
          <w:szCs w:val="14"/>
          <w:lang w:val="en-US"/>
        </w:rPr>
        <w:t>.</w:t>
      </w:r>
    </w:p>
    <w:p w14:paraId="23CED15F" w14:textId="77777777" w:rsidR="00F33D34" w:rsidRPr="0092135A" w:rsidRDefault="00F33D34" w:rsidP="00F33D34">
      <w:pPr>
        <w:spacing w:after="120"/>
        <w:jc w:val="both"/>
        <w:rPr>
          <w:rFonts w:cstheme="minorHAnsi"/>
          <w:b/>
          <w:bCs/>
          <w:color w:val="002677"/>
          <w:sz w:val="22"/>
          <w:szCs w:val="22"/>
          <w:lang w:val="en-US"/>
        </w:rPr>
      </w:pPr>
    </w:p>
    <w:p w14:paraId="5042E754" w14:textId="77777777" w:rsidR="00F33D34" w:rsidRPr="006D2577" w:rsidRDefault="00F33D34" w:rsidP="00F33D34">
      <w:pPr>
        <w:spacing w:after="120"/>
        <w:jc w:val="both"/>
        <w:rPr>
          <w:rFonts w:cstheme="minorHAnsi"/>
          <w:b/>
          <w:bCs/>
          <w:color w:val="002677"/>
          <w:sz w:val="22"/>
          <w:szCs w:val="22"/>
          <w:lang w:val="el-GR"/>
        </w:rPr>
      </w:pPr>
    </w:p>
    <w:p w14:paraId="76A89D51" w14:textId="77777777" w:rsidR="00F33D34" w:rsidRPr="00C4528C" w:rsidRDefault="00F33D34" w:rsidP="00F33D34">
      <w:pPr>
        <w:spacing w:after="120"/>
        <w:jc w:val="both"/>
        <w:rPr>
          <w:rFonts w:cstheme="minorHAnsi"/>
          <w:b/>
          <w:bCs/>
          <w:color w:val="002677"/>
          <w:sz w:val="22"/>
          <w:szCs w:val="22"/>
        </w:rPr>
      </w:pPr>
    </w:p>
    <w:p w14:paraId="3DA82822" w14:textId="77777777" w:rsidR="00F33D34" w:rsidRPr="00C4528C" w:rsidRDefault="00F33D34" w:rsidP="00F33D34">
      <w:pPr>
        <w:spacing w:after="120"/>
        <w:jc w:val="both"/>
        <w:rPr>
          <w:rFonts w:cstheme="minorHAnsi"/>
          <w:b/>
          <w:bCs/>
          <w:color w:val="002677"/>
          <w:sz w:val="22"/>
          <w:szCs w:val="22"/>
        </w:rPr>
      </w:pPr>
    </w:p>
    <w:p w14:paraId="771875FE" w14:textId="77777777" w:rsidR="00F33D34" w:rsidRPr="00C4528C" w:rsidRDefault="00F33D34" w:rsidP="00F33D34">
      <w:pPr>
        <w:spacing w:after="240" w:line="276" w:lineRule="auto"/>
        <w:ind w:right="2268"/>
        <w:jc w:val="both"/>
        <w:rPr>
          <w:rFonts w:cstheme="minorHAnsi"/>
          <w:color w:val="002677"/>
          <w:sz w:val="22"/>
          <w:szCs w:val="19"/>
          <w:lang w:val="en-US"/>
        </w:rPr>
      </w:pPr>
    </w:p>
    <w:p w14:paraId="007382B8" w14:textId="77777777" w:rsidR="00F33D34" w:rsidRPr="00C4528C" w:rsidRDefault="00F33D34" w:rsidP="00F33D34">
      <w:pPr>
        <w:ind w:right="6"/>
        <w:jc w:val="both"/>
        <w:rPr>
          <w:rFonts w:cstheme="minorHAnsi"/>
          <w:color w:val="002677"/>
          <w:sz w:val="22"/>
          <w:szCs w:val="22"/>
        </w:rPr>
      </w:pPr>
    </w:p>
    <w:sectPr w:rsidR="00F33D34" w:rsidRPr="00C4528C" w:rsidSect="003D1A72">
      <w:headerReference w:type="default" r:id="rId11"/>
      <w:footerReference w:type="default" r:id="rId12"/>
      <w:pgSz w:w="11900" w:h="16840"/>
      <w:pgMar w:top="3969" w:right="567" w:bottom="567" w:left="567" w:header="85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A8F23" w14:textId="77777777" w:rsidR="004F12B6" w:rsidRDefault="004F12B6" w:rsidP="003C1020">
      <w:r>
        <w:separator/>
      </w:r>
    </w:p>
  </w:endnote>
  <w:endnote w:type="continuationSeparator" w:id="0">
    <w:p w14:paraId="18C67992" w14:textId="77777777" w:rsidR="004F12B6" w:rsidRDefault="004F12B6" w:rsidP="003C1020">
      <w:r>
        <w:continuationSeparator/>
      </w:r>
    </w:p>
  </w:endnote>
  <w:endnote w:type="continuationNotice" w:id="1">
    <w:p w14:paraId="5C2E2EFA" w14:textId="77777777" w:rsidR="004F12B6" w:rsidRDefault="004F1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6F75" w14:textId="77777777" w:rsidR="00C916F5" w:rsidRPr="006622B2" w:rsidRDefault="00C916F5" w:rsidP="00B63CF4">
    <w:pPr>
      <w:pStyle w:val="Footer"/>
      <w:rPr>
        <w:rFonts w:ascii="URW Geometric Ext Extra Light" w:hAnsi="URW Geometric Ext Extra Light"/>
        <w:color w:val="243587"/>
        <w:sz w:val="16"/>
        <w:szCs w:val="16"/>
      </w:rPr>
    </w:pPr>
    <w:r w:rsidRPr="00335720">
      <w:rPr>
        <w:rFonts w:ascii="URW Geometric Ext Extra Light" w:hAnsi="URW Geometric Ext Extra Light"/>
        <w:noProof/>
        <w:color w:val="243587"/>
        <w:sz w:val="16"/>
        <w:lang w:val="el-GR"/>
      </w:rPr>
      <w:drawing>
        <wp:inline distT="0" distB="0" distL="0" distR="0" wp14:anchorId="04078102" wp14:editId="2EECCD05">
          <wp:extent cx="6805952" cy="46937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05952" cy="469376"/>
                  </a:xfrm>
                  <a:prstGeom prst="rect">
                    <a:avLst/>
                  </a:prstGeom>
                </pic:spPr>
              </pic:pic>
            </a:graphicData>
          </a:graphic>
        </wp:inline>
      </w:drawing>
    </w:r>
    <w:r w:rsidRPr="00DE4577">
      <w:rPr>
        <w:rFonts w:ascii="URW Geometric Ext Extra Light" w:hAnsi="URW Geometric Ext Extra Light"/>
        <w:color w:val="24358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C78EF" w14:textId="77777777" w:rsidR="004F12B6" w:rsidRDefault="004F12B6" w:rsidP="003C1020">
      <w:r>
        <w:separator/>
      </w:r>
    </w:p>
  </w:footnote>
  <w:footnote w:type="continuationSeparator" w:id="0">
    <w:p w14:paraId="78938F0E" w14:textId="77777777" w:rsidR="004F12B6" w:rsidRDefault="004F12B6" w:rsidP="003C1020">
      <w:r>
        <w:continuationSeparator/>
      </w:r>
    </w:p>
  </w:footnote>
  <w:footnote w:type="continuationNotice" w:id="1">
    <w:p w14:paraId="774B8C25" w14:textId="77777777" w:rsidR="004F12B6" w:rsidRDefault="004F12B6"/>
  </w:footnote>
  <w:footnote w:id="2">
    <w:p w14:paraId="77C62448" w14:textId="00589FD7" w:rsidR="000253DD" w:rsidRPr="004B06BC" w:rsidRDefault="000253DD" w:rsidP="000253DD">
      <w:pPr>
        <w:pStyle w:val="AegeanNormal"/>
        <w:rPr>
          <w:lang w:val="en-US"/>
        </w:rPr>
      </w:pPr>
      <w:r>
        <w:rPr>
          <w:rStyle w:val="FootnoteReference"/>
        </w:rPr>
        <w:footnoteRef/>
      </w:r>
      <w:r>
        <w:rPr>
          <w:lang w:val="en-US"/>
        </w:rPr>
        <w:t xml:space="preserve"> </w:t>
      </w:r>
      <w:r>
        <w:rPr>
          <w:sz w:val="16"/>
          <w:szCs w:val="14"/>
          <w:lang w:val="en-US"/>
        </w:rPr>
        <w:t xml:space="preserve">Includes financial assets </w:t>
      </w:r>
      <w:r w:rsidRPr="003078BD">
        <w:rPr>
          <w:sz w:val="16"/>
          <w:szCs w:val="14"/>
          <w:lang w:val="en-US"/>
        </w:rPr>
        <w:t>of €</w:t>
      </w:r>
      <w:r w:rsidRPr="006463A6">
        <w:rPr>
          <w:sz w:val="16"/>
          <w:szCs w:val="14"/>
          <w:lang w:val="en-US"/>
        </w:rPr>
        <w:t xml:space="preserve">213,1 </w:t>
      </w:r>
      <w:r w:rsidRPr="003078BD">
        <w:rPr>
          <w:sz w:val="16"/>
          <w:szCs w:val="14"/>
          <w:lang w:val="en-US"/>
        </w:rPr>
        <w:t>mil.</w:t>
      </w:r>
      <w:r>
        <w:rPr>
          <w:sz w:val="16"/>
          <w:szCs w:val="14"/>
          <w:lang w:val="en-US"/>
        </w:rPr>
        <w:t xml:space="preserve"> and restricted cash of </w:t>
      </w:r>
      <w:r w:rsidRPr="004B06BC">
        <w:rPr>
          <w:sz w:val="16"/>
          <w:szCs w:val="14"/>
          <w:lang w:val="en-US"/>
        </w:rPr>
        <w:t>€</w:t>
      </w:r>
      <w:r w:rsidR="00685C53" w:rsidRPr="00685C53">
        <w:rPr>
          <w:sz w:val="16"/>
          <w:szCs w:val="14"/>
          <w:lang w:val="en-US"/>
        </w:rPr>
        <w:t>9</w:t>
      </w:r>
      <w:r w:rsidRPr="004B06BC">
        <w:rPr>
          <w:sz w:val="16"/>
          <w:szCs w:val="14"/>
          <w:lang w:val="en-US"/>
        </w:rPr>
        <w:t>,</w:t>
      </w:r>
      <w:r w:rsidR="00685C53" w:rsidRPr="00685C53">
        <w:rPr>
          <w:sz w:val="16"/>
          <w:szCs w:val="14"/>
          <w:lang w:val="en-US"/>
        </w:rPr>
        <w:t>3</w:t>
      </w:r>
      <w:r w:rsidRPr="004B06BC">
        <w:rPr>
          <w:sz w:val="16"/>
          <w:szCs w:val="14"/>
          <w:lang w:val="en-US"/>
        </w:rPr>
        <w:t xml:space="preserve"> </w:t>
      </w:r>
      <w:r>
        <w:rPr>
          <w:sz w:val="16"/>
          <w:szCs w:val="14"/>
          <w:lang w:val="en-US"/>
        </w:rPr>
        <w:t>mil</w:t>
      </w:r>
      <w:r w:rsidRPr="004B06BC">
        <w:rPr>
          <w:sz w:val="16"/>
          <w:szCs w:val="1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265A" w14:textId="77777777" w:rsidR="00C916F5" w:rsidRPr="00DE4577" w:rsidRDefault="00C916F5">
    <w:pPr>
      <w:pStyle w:val="Header"/>
    </w:pPr>
    <w:r w:rsidRPr="00335720">
      <w:rPr>
        <w:noProof/>
        <w:lang w:val="el-GR"/>
      </w:rPr>
      <w:drawing>
        <wp:inline distT="0" distB="0" distL="0" distR="0" wp14:anchorId="40FDFF80" wp14:editId="6B3FA771">
          <wp:extent cx="6836410" cy="359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36410" cy="35941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05C"/>
    <w:multiLevelType w:val="hybridMultilevel"/>
    <w:tmpl w:val="4E907008"/>
    <w:lvl w:ilvl="0" w:tplc="DFB60EA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A00072"/>
    <w:multiLevelType w:val="hybridMultilevel"/>
    <w:tmpl w:val="7632C06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15:restartNumberingAfterBreak="0">
    <w:nsid w:val="1928559E"/>
    <w:multiLevelType w:val="hybridMultilevel"/>
    <w:tmpl w:val="B2D87E64"/>
    <w:lvl w:ilvl="0" w:tplc="44142F52">
      <w:start w:val="1"/>
      <w:numFmt w:val="decimal"/>
      <w:lvlText w:val="%1."/>
      <w:lvlJc w:val="left"/>
      <w:pPr>
        <w:ind w:left="720" w:hanging="360"/>
      </w:pPr>
      <w:rPr>
        <w:rFonts w:hint="default"/>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8C2E84"/>
    <w:multiLevelType w:val="hybridMultilevel"/>
    <w:tmpl w:val="BE766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E842BF"/>
    <w:multiLevelType w:val="hybridMultilevel"/>
    <w:tmpl w:val="85B62A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663048"/>
    <w:multiLevelType w:val="hybridMultilevel"/>
    <w:tmpl w:val="9BCED752"/>
    <w:lvl w:ilvl="0" w:tplc="1C987A2E">
      <w:start w:val="1"/>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B3060D"/>
    <w:multiLevelType w:val="hybridMultilevel"/>
    <w:tmpl w:val="9198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942D5D"/>
    <w:multiLevelType w:val="hybridMultilevel"/>
    <w:tmpl w:val="2AF20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B637FAF"/>
    <w:multiLevelType w:val="hybridMultilevel"/>
    <w:tmpl w:val="2C24CC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62F2BB9"/>
    <w:multiLevelType w:val="hybridMultilevel"/>
    <w:tmpl w:val="778C9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E76C81"/>
    <w:multiLevelType w:val="hybridMultilevel"/>
    <w:tmpl w:val="638A40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94871325">
    <w:abstractNumId w:val="10"/>
  </w:num>
  <w:num w:numId="2" w16cid:durableId="1890023998">
    <w:abstractNumId w:val="6"/>
  </w:num>
  <w:num w:numId="3" w16cid:durableId="1466044039">
    <w:abstractNumId w:val="2"/>
  </w:num>
  <w:num w:numId="4" w16cid:durableId="1594312836">
    <w:abstractNumId w:val="0"/>
  </w:num>
  <w:num w:numId="5" w16cid:durableId="1215585837">
    <w:abstractNumId w:val="5"/>
  </w:num>
  <w:num w:numId="6" w16cid:durableId="564992007">
    <w:abstractNumId w:val="4"/>
  </w:num>
  <w:num w:numId="7" w16cid:durableId="2000959991">
    <w:abstractNumId w:val="1"/>
  </w:num>
  <w:num w:numId="8" w16cid:durableId="852650046">
    <w:abstractNumId w:val="7"/>
  </w:num>
  <w:num w:numId="9" w16cid:durableId="1551377841">
    <w:abstractNumId w:val="3"/>
  </w:num>
  <w:num w:numId="10" w16cid:durableId="1019696048">
    <w:abstractNumId w:val="8"/>
  </w:num>
  <w:num w:numId="11" w16cid:durableId="561720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040AD"/>
    <w:rsid w:val="00005138"/>
    <w:rsid w:val="000052E7"/>
    <w:rsid w:val="0001469A"/>
    <w:rsid w:val="000171D3"/>
    <w:rsid w:val="00017A3C"/>
    <w:rsid w:val="000208DE"/>
    <w:rsid w:val="000253DD"/>
    <w:rsid w:val="000303E8"/>
    <w:rsid w:val="00030BA7"/>
    <w:rsid w:val="000351C7"/>
    <w:rsid w:val="000355C2"/>
    <w:rsid w:val="000367C4"/>
    <w:rsid w:val="00037C82"/>
    <w:rsid w:val="000478DF"/>
    <w:rsid w:val="00051620"/>
    <w:rsid w:val="00070690"/>
    <w:rsid w:val="0007125F"/>
    <w:rsid w:val="00077D64"/>
    <w:rsid w:val="000850F3"/>
    <w:rsid w:val="000A01C4"/>
    <w:rsid w:val="000A461F"/>
    <w:rsid w:val="000B4879"/>
    <w:rsid w:val="000B78F8"/>
    <w:rsid w:val="000C0BC5"/>
    <w:rsid w:val="000C27DA"/>
    <w:rsid w:val="000D3F2D"/>
    <w:rsid w:val="000D4503"/>
    <w:rsid w:val="000E10FE"/>
    <w:rsid w:val="000E1663"/>
    <w:rsid w:val="000E7FA1"/>
    <w:rsid w:val="00106B09"/>
    <w:rsid w:val="00112D3C"/>
    <w:rsid w:val="00117938"/>
    <w:rsid w:val="00133B03"/>
    <w:rsid w:val="00134717"/>
    <w:rsid w:val="001378EF"/>
    <w:rsid w:val="00143A89"/>
    <w:rsid w:val="001448D2"/>
    <w:rsid w:val="00145190"/>
    <w:rsid w:val="001471F2"/>
    <w:rsid w:val="001522BE"/>
    <w:rsid w:val="0015297B"/>
    <w:rsid w:val="001543FD"/>
    <w:rsid w:val="00163F17"/>
    <w:rsid w:val="00176710"/>
    <w:rsid w:val="0019059B"/>
    <w:rsid w:val="0019195E"/>
    <w:rsid w:val="001A49FC"/>
    <w:rsid w:val="001A531A"/>
    <w:rsid w:val="001A7A38"/>
    <w:rsid w:val="001B0D59"/>
    <w:rsid w:val="001B5214"/>
    <w:rsid w:val="001C1441"/>
    <w:rsid w:val="001C1578"/>
    <w:rsid w:val="001C6185"/>
    <w:rsid w:val="001C7EEA"/>
    <w:rsid w:val="001E1345"/>
    <w:rsid w:val="001E2EAC"/>
    <w:rsid w:val="001E7A54"/>
    <w:rsid w:val="001F1F9F"/>
    <w:rsid w:val="001F7065"/>
    <w:rsid w:val="002002E6"/>
    <w:rsid w:val="00200E5A"/>
    <w:rsid w:val="002059D0"/>
    <w:rsid w:val="00211779"/>
    <w:rsid w:val="0021603D"/>
    <w:rsid w:val="002262EA"/>
    <w:rsid w:val="0022739A"/>
    <w:rsid w:val="00231202"/>
    <w:rsid w:val="00242578"/>
    <w:rsid w:val="00243D86"/>
    <w:rsid w:val="00251BDA"/>
    <w:rsid w:val="002542E0"/>
    <w:rsid w:val="00256A4F"/>
    <w:rsid w:val="00256E17"/>
    <w:rsid w:val="00262433"/>
    <w:rsid w:val="00262FA6"/>
    <w:rsid w:val="002814D3"/>
    <w:rsid w:val="002868E5"/>
    <w:rsid w:val="00292462"/>
    <w:rsid w:val="00296A24"/>
    <w:rsid w:val="002A070E"/>
    <w:rsid w:val="002A5BF4"/>
    <w:rsid w:val="002B4279"/>
    <w:rsid w:val="002C0872"/>
    <w:rsid w:val="002C171F"/>
    <w:rsid w:val="002D32BF"/>
    <w:rsid w:val="002E1631"/>
    <w:rsid w:val="002E5D92"/>
    <w:rsid w:val="002F286A"/>
    <w:rsid w:val="002F2F0D"/>
    <w:rsid w:val="002F3D9E"/>
    <w:rsid w:val="002F4FF4"/>
    <w:rsid w:val="002F741B"/>
    <w:rsid w:val="0030285F"/>
    <w:rsid w:val="003033DF"/>
    <w:rsid w:val="00303A42"/>
    <w:rsid w:val="003078BD"/>
    <w:rsid w:val="00310889"/>
    <w:rsid w:val="003115B1"/>
    <w:rsid w:val="0031586B"/>
    <w:rsid w:val="003202E3"/>
    <w:rsid w:val="00325F9E"/>
    <w:rsid w:val="00330409"/>
    <w:rsid w:val="0033557F"/>
    <w:rsid w:val="00335720"/>
    <w:rsid w:val="0034294A"/>
    <w:rsid w:val="0034742A"/>
    <w:rsid w:val="0035135B"/>
    <w:rsid w:val="00351C05"/>
    <w:rsid w:val="00354B97"/>
    <w:rsid w:val="00360090"/>
    <w:rsid w:val="0036606D"/>
    <w:rsid w:val="003766C0"/>
    <w:rsid w:val="00384D57"/>
    <w:rsid w:val="003851C9"/>
    <w:rsid w:val="00386767"/>
    <w:rsid w:val="00391DD2"/>
    <w:rsid w:val="003920A1"/>
    <w:rsid w:val="003A04F5"/>
    <w:rsid w:val="003A058B"/>
    <w:rsid w:val="003A0A77"/>
    <w:rsid w:val="003A0EEB"/>
    <w:rsid w:val="003A2368"/>
    <w:rsid w:val="003A2660"/>
    <w:rsid w:val="003B68DC"/>
    <w:rsid w:val="003C1020"/>
    <w:rsid w:val="003D1A72"/>
    <w:rsid w:val="003D3BCC"/>
    <w:rsid w:val="003E4DE6"/>
    <w:rsid w:val="003F25A5"/>
    <w:rsid w:val="0040021F"/>
    <w:rsid w:val="0040306A"/>
    <w:rsid w:val="00412F7C"/>
    <w:rsid w:val="00420014"/>
    <w:rsid w:val="004232B0"/>
    <w:rsid w:val="004347C9"/>
    <w:rsid w:val="00445FB4"/>
    <w:rsid w:val="00455110"/>
    <w:rsid w:val="004558FC"/>
    <w:rsid w:val="00457CE3"/>
    <w:rsid w:val="0046019B"/>
    <w:rsid w:val="00460422"/>
    <w:rsid w:val="0046372C"/>
    <w:rsid w:val="00463895"/>
    <w:rsid w:val="00463DD0"/>
    <w:rsid w:val="00473981"/>
    <w:rsid w:val="004743BA"/>
    <w:rsid w:val="004771F0"/>
    <w:rsid w:val="0048613F"/>
    <w:rsid w:val="00486D2A"/>
    <w:rsid w:val="004A0F39"/>
    <w:rsid w:val="004B06BC"/>
    <w:rsid w:val="004B1460"/>
    <w:rsid w:val="004B3DB4"/>
    <w:rsid w:val="004B54F0"/>
    <w:rsid w:val="004B6CF2"/>
    <w:rsid w:val="004C3457"/>
    <w:rsid w:val="004C6D11"/>
    <w:rsid w:val="004D0CD6"/>
    <w:rsid w:val="004D1829"/>
    <w:rsid w:val="004D23AC"/>
    <w:rsid w:val="004D35D9"/>
    <w:rsid w:val="004E0449"/>
    <w:rsid w:val="004E4D5F"/>
    <w:rsid w:val="004E5A6D"/>
    <w:rsid w:val="004F12B6"/>
    <w:rsid w:val="004F1BB2"/>
    <w:rsid w:val="004F50B1"/>
    <w:rsid w:val="005007B3"/>
    <w:rsid w:val="00515AC8"/>
    <w:rsid w:val="00526F87"/>
    <w:rsid w:val="00537940"/>
    <w:rsid w:val="00537E48"/>
    <w:rsid w:val="0055339E"/>
    <w:rsid w:val="0056534F"/>
    <w:rsid w:val="0057291D"/>
    <w:rsid w:val="00572DD3"/>
    <w:rsid w:val="00574742"/>
    <w:rsid w:val="00580B60"/>
    <w:rsid w:val="005C1229"/>
    <w:rsid w:val="005C476C"/>
    <w:rsid w:val="005C779D"/>
    <w:rsid w:val="005E3F59"/>
    <w:rsid w:val="00604FD2"/>
    <w:rsid w:val="00621D92"/>
    <w:rsid w:val="00636297"/>
    <w:rsid w:val="00636598"/>
    <w:rsid w:val="0063771C"/>
    <w:rsid w:val="006463A6"/>
    <w:rsid w:val="006518F9"/>
    <w:rsid w:val="00653C42"/>
    <w:rsid w:val="00655721"/>
    <w:rsid w:val="006622B2"/>
    <w:rsid w:val="00662C4F"/>
    <w:rsid w:val="0066514E"/>
    <w:rsid w:val="00676DB2"/>
    <w:rsid w:val="00680FDC"/>
    <w:rsid w:val="00685C53"/>
    <w:rsid w:val="00685E7A"/>
    <w:rsid w:val="006955CE"/>
    <w:rsid w:val="00697E60"/>
    <w:rsid w:val="006A04B7"/>
    <w:rsid w:val="006A585B"/>
    <w:rsid w:val="006A67DF"/>
    <w:rsid w:val="006A6BE9"/>
    <w:rsid w:val="006B1DE5"/>
    <w:rsid w:val="006B21F3"/>
    <w:rsid w:val="006B390F"/>
    <w:rsid w:val="006B4674"/>
    <w:rsid w:val="006B4D37"/>
    <w:rsid w:val="006C50D0"/>
    <w:rsid w:val="006D2577"/>
    <w:rsid w:val="006D70AF"/>
    <w:rsid w:val="006D71CD"/>
    <w:rsid w:val="006E0C0E"/>
    <w:rsid w:val="006E33F8"/>
    <w:rsid w:val="006E4E54"/>
    <w:rsid w:val="006F3ADF"/>
    <w:rsid w:val="006F5023"/>
    <w:rsid w:val="006F598C"/>
    <w:rsid w:val="0070094C"/>
    <w:rsid w:val="00702D5D"/>
    <w:rsid w:val="00704655"/>
    <w:rsid w:val="00710DD4"/>
    <w:rsid w:val="00712330"/>
    <w:rsid w:val="00713331"/>
    <w:rsid w:val="00715A80"/>
    <w:rsid w:val="007203A3"/>
    <w:rsid w:val="0072055B"/>
    <w:rsid w:val="00722D7C"/>
    <w:rsid w:val="007252B3"/>
    <w:rsid w:val="00734275"/>
    <w:rsid w:val="00734A85"/>
    <w:rsid w:val="00737331"/>
    <w:rsid w:val="00744032"/>
    <w:rsid w:val="007460C7"/>
    <w:rsid w:val="00747C83"/>
    <w:rsid w:val="00750676"/>
    <w:rsid w:val="0075103A"/>
    <w:rsid w:val="00775037"/>
    <w:rsid w:val="007753BC"/>
    <w:rsid w:val="007816AD"/>
    <w:rsid w:val="00781DA5"/>
    <w:rsid w:val="0078238C"/>
    <w:rsid w:val="00783623"/>
    <w:rsid w:val="00785D95"/>
    <w:rsid w:val="007878C1"/>
    <w:rsid w:val="00791B90"/>
    <w:rsid w:val="007A4447"/>
    <w:rsid w:val="007A5A39"/>
    <w:rsid w:val="007A642F"/>
    <w:rsid w:val="007A717C"/>
    <w:rsid w:val="007B107F"/>
    <w:rsid w:val="007B2497"/>
    <w:rsid w:val="007B318C"/>
    <w:rsid w:val="007B3709"/>
    <w:rsid w:val="007B4192"/>
    <w:rsid w:val="007B570C"/>
    <w:rsid w:val="007C3036"/>
    <w:rsid w:val="007D13E5"/>
    <w:rsid w:val="00804BA8"/>
    <w:rsid w:val="00804CB4"/>
    <w:rsid w:val="0081129B"/>
    <w:rsid w:val="00812828"/>
    <w:rsid w:val="008155B8"/>
    <w:rsid w:val="00815814"/>
    <w:rsid w:val="008165F8"/>
    <w:rsid w:val="008318F0"/>
    <w:rsid w:val="008343FC"/>
    <w:rsid w:val="00841186"/>
    <w:rsid w:val="00846E49"/>
    <w:rsid w:val="00853795"/>
    <w:rsid w:val="00861C0C"/>
    <w:rsid w:val="00872252"/>
    <w:rsid w:val="00875473"/>
    <w:rsid w:val="008769D3"/>
    <w:rsid w:val="00881F99"/>
    <w:rsid w:val="00884836"/>
    <w:rsid w:val="00884FEB"/>
    <w:rsid w:val="008902D2"/>
    <w:rsid w:val="008939E3"/>
    <w:rsid w:val="008B1097"/>
    <w:rsid w:val="008B51A4"/>
    <w:rsid w:val="008C74A9"/>
    <w:rsid w:val="008D69B8"/>
    <w:rsid w:val="008E0E3A"/>
    <w:rsid w:val="008E5678"/>
    <w:rsid w:val="008F2DDD"/>
    <w:rsid w:val="008F59B6"/>
    <w:rsid w:val="008F7A46"/>
    <w:rsid w:val="00913053"/>
    <w:rsid w:val="0091642F"/>
    <w:rsid w:val="0092135A"/>
    <w:rsid w:val="00926F93"/>
    <w:rsid w:val="00931CE7"/>
    <w:rsid w:val="009476F2"/>
    <w:rsid w:val="00951053"/>
    <w:rsid w:val="009609F7"/>
    <w:rsid w:val="009800C3"/>
    <w:rsid w:val="00982D0E"/>
    <w:rsid w:val="009870AC"/>
    <w:rsid w:val="00987CB1"/>
    <w:rsid w:val="00992D3B"/>
    <w:rsid w:val="0099314D"/>
    <w:rsid w:val="009A452F"/>
    <w:rsid w:val="009A71EC"/>
    <w:rsid w:val="009C50D1"/>
    <w:rsid w:val="009C7D79"/>
    <w:rsid w:val="009D3154"/>
    <w:rsid w:val="009E253B"/>
    <w:rsid w:val="009E4075"/>
    <w:rsid w:val="009E571E"/>
    <w:rsid w:val="009E7CB3"/>
    <w:rsid w:val="00A0488B"/>
    <w:rsid w:val="00A04DC6"/>
    <w:rsid w:val="00A052A3"/>
    <w:rsid w:val="00A07CEB"/>
    <w:rsid w:val="00A10ACF"/>
    <w:rsid w:val="00A110CD"/>
    <w:rsid w:val="00A12002"/>
    <w:rsid w:val="00A17AD7"/>
    <w:rsid w:val="00A224F2"/>
    <w:rsid w:val="00A30484"/>
    <w:rsid w:val="00A315BF"/>
    <w:rsid w:val="00A42DA6"/>
    <w:rsid w:val="00A45A6E"/>
    <w:rsid w:val="00A5594A"/>
    <w:rsid w:val="00A66B91"/>
    <w:rsid w:val="00A7637F"/>
    <w:rsid w:val="00A9163F"/>
    <w:rsid w:val="00A948F9"/>
    <w:rsid w:val="00A9569F"/>
    <w:rsid w:val="00A9601C"/>
    <w:rsid w:val="00AA11A2"/>
    <w:rsid w:val="00AA2E1C"/>
    <w:rsid w:val="00AB049A"/>
    <w:rsid w:val="00AB3B28"/>
    <w:rsid w:val="00AC439A"/>
    <w:rsid w:val="00AC6D54"/>
    <w:rsid w:val="00AC6FC5"/>
    <w:rsid w:val="00AD5360"/>
    <w:rsid w:val="00AD70E5"/>
    <w:rsid w:val="00AD7C60"/>
    <w:rsid w:val="00AE19B4"/>
    <w:rsid w:val="00AF3CCB"/>
    <w:rsid w:val="00AF4B6F"/>
    <w:rsid w:val="00AF695F"/>
    <w:rsid w:val="00B008D7"/>
    <w:rsid w:val="00B00B8B"/>
    <w:rsid w:val="00B01FD1"/>
    <w:rsid w:val="00B0360C"/>
    <w:rsid w:val="00B03C2B"/>
    <w:rsid w:val="00B04C52"/>
    <w:rsid w:val="00B06E90"/>
    <w:rsid w:val="00B10378"/>
    <w:rsid w:val="00B24A84"/>
    <w:rsid w:val="00B30383"/>
    <w:rsid w:val="00B36223"/>
    <w:rsid w:val="00B42EEE"/>
    <w:rsid w:val="00B52926"/>
    <w:rsid w:val="00B579AF"/>
    <w:rsid w:val="00B626F0"/>
    <w:rsid w:val="00B6320B"/>
    <w:rsid w:val="00B63CF4"/>
    <w:rsid w:val="00B702C7"/>
    <w:rsid w:val="00B703AC"/>
    <w:rsid w:val="00B72AEA"/>
    <w:rsid w:val="00B804E8"/>
    <w:rsid w:val="00B80B3D"/>
    <w:rsid w:val="00B8134D"/>
    <w:rsid w:val="00B821F8"/>
    <w:rsid w:val="00B907B6"/>
    <w:rsid w:val="00B95C1E"/>
    <w:rsid w:val="00B95E47"/>
    <w:rsid w:val="00BA2966"/>
    <w:rsid w:val="00BA6AB9"/>
    <w:rsid w:val="00BA740A"/>
    <w:rsid w:val="00BB1454"/>
    <w:rsid w:val="00BB2CAF"/>
    <w:rsid w:val="00BB2CBE"/>
    <w:rsid w:val="00BB50C2"/>
    <w:rsid w:val="00BB5B64"/>
    <w:rsid w:val="00BB5D1E"/>
    <w:rsid w:val="00BC11F7"/>
    <w:rsid w:val="00BD09CD"/>
    <w:rsid w:val="00BF7CEC"/>
    <w:rsid w:val="00C01253"/>
    <w:rsid w:val="00C07591"/>
    <w:rsid w:val="00C1324D"/>
    <w:rsid w:val="00C274CA"/>
    <w:rsid w:val="00C35AD1"/>
    <w:rsid w:val="00C36D17"/>
    <w:rsid w:val="00C417A3"/>
    <w:rsid w:val="00C4528C"/>
    <w:rsid w:val="00C50145"/>
    <w:rsid w:val="00C512CB"/>
    <w:rsid w:val="00C554EE"/>
    <w:rsid w:val="00C567DA"/>
    <w:rsid w:val="00C63022"/>
    <w:rsid w:val="00C63EF2"/>
    <w:rsid w:val="00C66BC9"/>
    <w:rsid w:val="00C757DB"/>
    <w:rsid w:val="00C84315"/>
    <w:rsid w:val="00C87FC3"/>
    <w:rsid w:val="00C91510"/>
    <w:rsid w:val="00C916F5"/>
    <w:rsid w:val="00C9446A"/>
    <w:rsid w:val="00CA01E3"/>
    <w:rsid w:val="00CB18AA"/>
    <w:rsid w:val="00CB5BDC"/>
    <w:rsid w:val="00CC107E"/>
    <w:rsid w:val="00CC1AB8"/>
    <w:rsid w:val="00CC214F"/>
    <w:rsid w:val="00CC38B1"/>
    <w:rsid w:val="00CD24EC"/>
    <w:rsid w:val="00CD6E85"/>
    <w:rsid w:val="00CE4FD7"/>
    <w:rsid w:val="00CE63A6"/>
    <w:rsid w:val="00D26A2E"/>
    <w:rsid w:val="00D26B79"/>
    <w:rsid w:val="00D30897"/>
    <w:rsid w:val="00D32C02"/>
    <w:rsid w:val="00D364CC"/>
    <w:rsid w:val="00D36534"/>
    <w:rsid w:val="00D456BD"/>
    <w:rsid w:val="00D50394"/>
    <w:rsid w:val="00D5324D"/>
    <w:rsid w:val="00D54B2E"/>
    <w:rsid w:val="00D614FF"/>
    <w:rsid w:val="00D669CB"/>
    <w:rsid w:val="00D74190"/>
    <w:rsid w:val="00D764F5"/>
    <w:rsid w:val="00D81C4E"/>
    <w:rsid w:val="00D829E8"/>
    <w:rsid w:val="00D84C81"/>
    <w:rsid w:val="00D85F57"/>
    <w:rsid w:val="00DB1614"/>
    <w:rsid w:val="00DB3588"/>
    <w:rsid w:val="00DB5FB9"/>
    <w:rsid w:val="00DB6D14"/>
    <w:rsid w:val="00DC46E5"/>
    <w:rsid w:val="00DC714B"/>
    <w:rsid w:val="00DD6EBB"/>
    <w:rsid w:val="00DE1E0B"/>
    <w:rsid w:val="00DE291C"/>
    <w:rsid w:val="00DE43A7"/>
    <w:rsid w:val="00DE4577"/>
    <w:rsid w:val="00DF0127"/>
    <w:rsid w:val="00E123F7"/>
    <w:rsid w:val="00E17B51"/>
    <w:rsid w:val="00E26302"/>
    <w:rsid w:val="00E32F60"/>
    <w:rsid w:val="00E35AC5"/>
    <w:rsid w:val="00E36C85"/>
    <w:rsid w:val="00E52A2C"/>
    <w:rsid w:val="00E644E3"/>
    <w:rsid w:val="00E7057A"/>
    <w:rsid w:val="00E744C8"/>
    <w:rsid w:val="00E833EB"/>
    <w:rsid w:val="00E84A3B"/>
    <w:rsid w:val="00E85402"/>
    <w:rsid w:val="00E92717"/>
    <w:rsid w:val="00E9593C"/>
    <w:rsid w:val="00EA7AF8"/>
    <w:rsid w:val="00EB1777"/>
    <w:rsid w:val="00EB2D78"/>
    <w:rsid w:val="00ED006E"/>
    <w:rsid w:val="00ED2CDF"/>
    <w:rsid w:val="00ED4ECA"/>
    <w:rsid w:val="00ED6D41"/>
    <w:rsid w:val="00EE089C"/>
    <w:rsid w:val="00EE0916"/>
    <w:rsid w:val="00EE11F5"/>
    <w:rsid w:val="00EE291B"/>
    <w:rsid w:val="00EE4484"/>
    <w:rsid w:val="00EE465F"/>
    <w:rsid w:val="00EF40BE"/>
    <w:rsid w:val="00F00806"/>
    <w:rsid w:val="00F00CC5"/>
    <w:rsid w:val="00F0100A"/>
    <w:rsid w:val="00F0722B"/>
    <w:rsid w:val="00F13403"/>
    <w:rsid w:val="00F23E5C"/>
    <w:rsid w:val="00F26ED0"/>
    <w:rsid w:val="00F31071"/>
    <w:rsid w:val="00F3366D"/>
    <w:rsid w:val="00F33D34"/>
    <w:rsid w:val="00F3499D"/>
    <w:rsid w:val="00F37023"/>
    <w:rsid w:val="00F40342"/>
    <w:rsid w:val="00F41E2F"/>
    <w:rsid w:val="00F544EE"/>
    <w:rsid w:val="00F6308E"/>
    <w:rsid w:val="00F63C8F"/>
    <w:rsid w:val="00F659F7"/>
    <w:rsid w:val="00F65C97"/>
    <w:rsid w:val="00F72B24"/>
    <w:rsid w:val="00F742C9"/>
    <w:rsid w:val="00F76504"/>
    <w:rsid w:val="00F81F8B"/>
    <w:rsid w:val="00F9064A"/>
    <w:rsid w:val="00FA2AD5"/>
    <w:rsid w:val="00FC4D49"/>
    <w:rsid w:val="00FD7F17"/>
    <w:rsid w:val="00FE01CF"/>
    <w:rsid w:val="00FE12FD"/>
    <w:rsid w:val="00FF0FBA"/>
    <w:rsid w:val="00FF6A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1A73"/>
  <w14:defaultImageDpi w14:val="32767"/>
  <w15:chartTrackingRefBased/>
  <w15:docId w15:val="{2B6855C1-3607-254B-9995-6C93D27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0383"/>
    <w:pPr>
      <w:keepNext/>
      <w:jc w:val="center"/>
      <w:outlineLvl w:val="0"/>
    </w:pPr>
    <w:rPr>
      <w:rFonts w:ascii="Times New Roman" w:eastAsia="Times New Roman" w:hAnsi="Times New Roman" w:cs="Times New Roman"/>
      <w:sz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5594A"/>
    <w:pPr>
      <w:spacing w:before="100" w:beforeAutospacing="1" w:after="100" w:afterAutospacing="1"/>
    </w:pPr>
    <w:rPr>
      <w:rFonts w:ascii="Times New Roman" w:eastAsia="Times New Roman" w:hAnsi="Times New Roman" w:cs="Times New Roman"/>
      <w:lang w:val="el-GR" w:eastAsia="el-GR"/>
    </w:rPr>
  </w:style>
  <w:style w:type="paragraph" w:styleId="ListParagraph">
    <w:name w:val="List Paragraph"/>
    <w:basedOn w:val="Normal"/>
    <w:uiPriority w:val="34"/>
    <w:qFormat/>
    <w:rsid w:val="00785D95"/>
    <w:pPr>
      <w:ind w:left="720"/>
      <w:contextualSpacing/>
    </w:pPr>
  </w:style>
  <w:style w:type="character" w:customStyle="1" w:styleId="Heading1Char">
    <w:name w:val="Heading 1 Char"/>
    <w:basedOn w:val="DefaultParagraphFont"/>
    <w:link w:val="Heading1"/>
    <w:rsid w:val="00B30383"/>
    <w:rPr>
      <w:rFonts w:ascii="Times New Roman" w:eastAsia="Times New Roman" w:hAnsi="Times New Roman" w:cs="Times New Roman"/>
      <w:sz w:val="28"/>
      <w:lang w:val="el-GR" w:eastAsia="el-GR"/>
    </w:rPr>
  </w:style>
  <w:style w:type="paragraph" w:styleId="FootnoteText">
    <w:name w:val="footnote text"/>
    <w:basedOn w:val="Normal"/>
    <w:link w:val="FootnoteTextChar"/>
    <w:uiPriority w:val="99"/>
    <w:unhideWhenUsed/>
    <w:rsid w:val="00B30383"/>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B30383"/>
    <w:rPr>
      <w:rFonts w:ascii="Times New Roman" w:eastAsia="Times New Roman" w:hAnsi="Times New Roman" w:cs="Times New Roman"/>
      <w:sz w:val="20"/>
      <w:szCs w:val="20"/>
      <w:lang w:val="el-GR" w:eastAsia="el-GR"/>
    </w:rPr>
  </w:style>
  <w:style w:type="character" w:styleId="FootnoteReference">
    <w:name w:val="footnote reference"/>
    <w:uiPriority w:val="99"/>
    <w:semiHidden/>
    <w:unhideWhenUsed/>
    <w:rsid w:val="00B30383"/>
    <w:rPr>
      <w:vertAlign w:val="superscript"/>
    </w:rPr>
  </w:style>
  <w:style w:type="paragraph" w:customStyle="1" w:styleId="AegeanNormal">
    <w:name w:val="Aegean Normal"/>
    <w:basedOn w:val="Normal"/>
    <w:link w:val="AegeanNormalChar"/>
    <w:autoRedefine/>
    <w:qFormat/>
    <w:rsid w:val="00B30383"/>
    <w:pPr>
      <w:spacing w:after="240" w:line="276" w:lineRule="auto"/>
      <w:ind w:right="6"/>
      <w:jc w:val="both"/>
    </w:pPr>
    <w:rPr>
      <w:rFonts w:ascii="Calibri" w:hAnsi="Calibri"/>
      <w:color w:val="243587"/>
      <w:sz w:val="22"/>
      <w:szCs w:val="19"/>
      <w:lang w:val="el-GR"/>
    </w:rPr>
  </w:style>
  <w:style w:type="character" w:customStyle="1" w:styleId="AegeanNormalChar">
    <w:name w:val="Aegean Normal Char"/>
    <w:basedOn w:val="DefaultParagraphFont"/>
    <w:link w:val="AegeanNormal"/>
    <w:rsid w:val="00B30383"/>
    <w:rPr>
      <w:rFonts w:ascii="Calibri" w:hAnsi="Calibri"/>
      <w:color w:val="243587"/>
      <w:sz w:val="22"/>
      <w:szCs w:val="19"/>
      <w:lang w:val="el-GR"/>
    </w:rPr>
  </w:style>
  <w:style w:type="paragraph" w:styleId="BalloonText">
    <w:name w:val="Balloon Text"/>
    <w:basedOn w:val="Normal"/>
    <w:link w:val="BalloonTextChar"/>
    <w:uiPriority w:val="99"/>
    <w:semiHidden/>
    <w:unhideWhenUsed/>
    <w:rsid w:val="00A31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BF"/>
    <w:rPr>
      <w:rFonts w:ascii="Segoe UI" w:hAnsi="Segoe UI" w:cs="Segoe UI"/>
      <w:sz w:val="18"/>
      <w:szCs w:val="18"/>
    </w:rPr>
  </w:style>
  <w:style w:type="character" w:styleId="Hyperlink">
    <w:name w:val="Hyperlink"/>
    <w:rsid w:val="00F33D34"/>
    <w:rPr>
      <w:color w:val="0000FF"/>
      <w:u w:val="single"/>
    </w:rPr>
  </w:style>
  <w:style w:type="character" w:customStyle="1" w:styleId="CommentTextChar">
    <w:name w:val="Comment Text Char"/>
    <w:basedOn w:val="DefaultParagraphFont"/>
    <w:link w:val="CommentText"/>
    <w:uiPriority w:val="99"/>
    <w:semiHidden/>
    <w:rsid w:val="00F33D34"/>
    <w:rPr>
      <w:sz w:val="20"/>
      <w:szCs w:val="20"/>
    </w:rPr>
  </w:style>
  <w:style w:type="paragraph" w:styleId="CommentText">
    <w:name w:val="annotation text"/>
    <w:basedOn w:val="Normal"/>
    <w:link w:val="CommentTextChar"/>
    <w:uiPriority w:val="99"/>
    <w:semiHidden/>
    <w:unhideWhenUsed/>
    <w:rsid w:val="00F33D34"/>
    <w:rPr>
      <w:sz w:val="20"/>
      <w:szCs w:val="20"/>
    </w:rPr>
  </w:style>
  <w:style w:type="character" w:customStyle="1" w:styleId="CommentTextChar1">
    <w:name w:val="Comment Text Char1"/>
    <w:basedOn w:val="DefaultParagraphFont"/>
    <w:uiPriority w:val="99"/>
    <w:semiHidden/>
    <w:rsid w:val="00F33D34"/>
    <w:rPr>
      <w:sz w:val="20"/>
      <w:szCs w:val="20"/>
    </w:rPr>
  </w:style>
  <w:style w:type="character" w:customStyle="1" w:styleId="CommentSubjectChar">
    <w:name w:val="Comment Subject Char"/>
    <w:basedOn w:val="CommentTextChar"/>
    <w:link w:val="CommentSubject"/>
    <w:uiPriority w:val="99"/>
    <w:semiHidden/>
    <w:rsid w:val="00F33D34"/>
    <w:rPr>
      <w:b/>
      <w:bCs/>
      <w:sz w:val="20"/>
      <w:szCs w:val="20"/>
    </w:rPr>
  </w:style>
  <w:style w:type="paragraph" w:styleId="CommentSubject">
    <w:name w:val="annotation subject"/>
    <w:basedOn w:val="CommentText"/>
    <w:next w:val="CommentText"/>
    <w:link w:val="CommentSubjectChar"/>
    <w:uiPriority w:val="99"/>
    <w:semiHidden/>
    <w:unhideWhenUsed/>
    <w:rsid w:val="00F33D34"/>
    <w:rPr>
      <w:b/>
      <w:bCs/>
    </w:rPr>
  </w:style>
  <w:style w:type="character" w:customStyle="1" w:styleId="CommentSubjectChar1">
    <w:name w:val="Comment Subject Char1"/>
    <w:basedOn w:val="CommentTextChar1"/>
    <w:uiPriority w:val="99"/>
    <w:semiHidden/>
    <w:rsid w:val="00F33D34"/>
    <w:rPr>
      <w:b/>
      <w:bCs/>
      <w:sz w:val="20"/>
      <w:szCs w:val="20"/>
    </w:rPr>
  </w:style>
  <w:style w:type="character" w:styleId="UnresolvedMention">
    <w:name w:val="Unresolved Mention"/>
    <w:basedOn w:val="DefaultParagraphFont"/>
    <w:uiPriority w:val="99"/>
    <w:rsid w:val="00F33D34"/>
    <w:rPr>
      <w:color w:val="605E5C"/>
      <w:shd w:val="clear" w:color="auto" w:fill="E1DFDD"/>
    </w:rPr>
  </w:style>
  <w:style w:type="character" w:styleId="CommentReference">
    <w:name w:val="annotation reference"/>
    <w:basedOn w:val="DefaultParagraphFont"/>
    <w:uiPriority w:val="99"/>
    <w:semiHidden/>
    <w:unhideWhenUsed/>
    <w:rsid w:val="00F33D34"/>
    <w:rPr>
      <w:sz w:val="16"/>
      <w:szCs w:val="16"/>
    </w:rPr>
  </w:style>
  <w:style w:type="paragraph" w:styleId="Revision">
    <w:name w:val="Revision"/>
    <w:hidden/>
    <w:uiPriority w:val="99"/>
    <w:semiHidden/>
    <w:rsid w:val="00F33D34"/>
  </w:style>
  <w:style w:type="character" w:customStyle="1" w:styleId="fontstyle01">
    <w:name w:val="fontstyle01"/>
    <w:basedOn w:val="DefaultParagraphFont"/>
    <w:rsid w:val="00F33D34"/>
    <w:rPr>
      <w:rFonts w:ascii="Calibri" w:hAnsi="Calibri" w:cs="Calibri" w:hint="default"/>
      <w:b w:val="0"/>
      <w:bCs w:val="0"/>
      <w:i w:val="0"/>
      <w:iCs w:val="0"/>
      <w:color w:val="24358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0340">
      <w:bodyDiv w:val="1"/>
      <w:marLeft w:val="0"/>
      <w:marRight w:val="0"/>
      <w:marTop w:val="0"/>
      <w:marBottom w:val="0"/>
      <w:divBdr>
        <w:top w:val="none" w:sz="0" w:space="0" w:color="auto"/>
        <w:left w:val="none" w:sz="0" w:space="0" w:color="auto"/>
        <w:bottom w:val="none" w:sz="0" w:space="0" w:color="auto"/>
        <w:right w:val="none" w:sz="0" w:space="0" w:color="auto"/>
      </w:divBdr>
    </w:div>
    <w:div w:id="43795706">
      <w:bodyDiv w:val="1"/>
      <w:marLeft w:val="0"/>
      <w:marRight w:val="0"/>
      <w:marTop w:val="0"/>
      <w:marBottom w:val="0"/>
      <w:divBdr>
        <w:top w:val="none" w:sz="0" w:space="0" w:color="auto"/>
        <w:left w:val="none" w:sz="0" w:space="0" w:color="auto"/>
        <w:bottom w:val="none" w:sz="0" w:space="0" w:color="auto"/>
        <w:right w:val="none" w:sz="0" w:space="0" w:color="auto"/>
      </w:divBdr>
    </w:div>
    <w:div w:id="56129577">
      <w:bodyDiv w:val="1"/>
      <w:marLeft w:val="0"/>
      <w:marRight w:val="0"/>
      <w:marTop w:val="0"/>
      <w:marBottom w:val="0"/>
      <w:divBdr>
        <w:top w:val="none" w:sz="0" w:space="0" w:color="auto"/>
        <w:left w:val="none" w:sz="0" w:space="0" w:color="auto"/>
        <w:bottom w:val="none" w:sz="0" w:space="0" w:color="auto"/>
        <w:right w:val="none" w:sz="0" w:space="0" w:color="auto"/>
      </w:divBdr>
    </w:div>
    <w:div w:id="56520361">
      <w:bodyDiv w:val="1"/>
      <w:marLeft w:val="0"/>
      <w:marRight w:val="0"/>
      <w:marTop w:val="0"/>
      <w:marBottom w:val="0"/>
      <w:divBdr>
        <w:top w:val="none" w:sz="0" w:space="0" w:color="auto"/>
        <w:left w:val="none" w:sz="0" w:space="0" w:color="auto"/>
        <w:bottom w:val="none" w:sz="0" w:space="0" w:color="auto"/>
        <w:right w:val="none" w:sz="0" w:space="0" w:color="auto"/>
      </w:divBdr>
    </w:div>
    <w:div w:id="142551435">
      <w:bodyDiv w:val="1"/>
      <w:marLeft w:val="0"/>
      <w:marRight w:val="0"/>
      <w:marTop w:val="0"/>
      <w:marBottom w:val="0"/>
      <w:divBdr>
        <w:top w:val="none" w:sz="0" w:space="0" w:color="auto"/>
        <w:left w:val="none" w:sz="0" w:space="0" w:color="auto"/>
        <w:bottom w:val="none" w:sz="0" w:space="0" w:color="auto"/>
        <w:right w:val="none" w:sz="0" w:space="0" w:color="auto"/>
      </w:divBdr>
    </w:div>
    <w:div w:id="275524918">
      <w:bodyDiv w:val="1"/>
      <w:marLeft w:val="0"/>
      <w:marRight w:val="0"/>
      <w:marTop w:val="0"/>
      <w:marBottom w:val="0"/>
      <w:divBdr>
        <w:top w:val="none" w:sz="0" w:space="0" w:color="auto"/>
        <w:left w:val="none" w:sz="0" w:space="0" w:color="auto"/>
        <w:bottom w:val="none" w:sz="0" w:space="0" w:color="auto"/>
        <w:right w:val="none" w:sz="0" w:space="0" w:color="auto"/>
      </w:divBdr>
    </w:div>
    <w:div w:id="284702337">
      <w:bodyDiv w:val="1"/>
      <w:marLeft w:val="0"/>
      <w:marRight w:val="0"/>
      <w:marTop w:val="0"/>
      <w:marBottom w:val="0"/>
      <w:divBdr>
        <w:top w:val="none" w:sz="0" w:space="0" w:color="auto"/>
        <w:left w:val="none" w:sz="0" w:space="0" w:color="auto"/>
        <w:bottom w:val="none" w:sz="0" w:space="0" w:color="auto"/>
        <w:right w:val="none" w:sz="0" w:space="0" w:color="auto"/>
      </w:divBdr>
    </w:div>
    <w:div w:id="303043513">
      <w:bodyDiv w:val="1"/>
      <w:marLeft w:val="0"/>
      <w:marRight w:val="0"/>
      <w:marTop w:val="0"/>
      <w:marBottom w:val="0"/>
      <w:divBdr>
        <w:top w:val="none" w:sz="0" w:space="0" w:color="auto"/>
        <w:left w:val="none" w:sz="0" w:space="0" w:color="auto"/>
        <w:bottom w:val="none" w:sz="0" w:space="0" w:color="auto"/>
        <w:right w:val="none" w:sz="0" w:space="0" w:color="auto"/>
      </w:divBdr>
    </w:div>
    <w:div w:id="333917575">
      <w:bodyDiv w:val="1"/>
      <w:marLeft w:val="0"/>
      <w:marRight w:val="0"/>
      <w:marTop w:val="0"/>
      <w:marBottom w:val="0"/>
      <w:divBdr>
        <w:top w:val="none" w:sz="0" w:space="0" w:color="auto"/>
        <w:left w:val="none" w:sz="0" w:space="0" w:color="auto"/>
        <w:bottom w:val="none" w:sz="0" w:space="0" w:color="auto"/>
        <w:right w:val="none" w:sz="0" w:space="0" w:color="auto"/>
      </w:divBdr>
    </w:div>
    <w:div w:id="360517491">
      <w:bodyDiv w:val="1"/>
      <w:marLeft w:val="0"/>
      <w:marRight w:val="0"/>
      <w:marTop w:val="0"/>
      <w:marBottom w:val="0"/>
      <w:divBdr>
        <w:top w:val="none" w:sz="0" w:space="0" w:color="auto"/>
        <w:left w:val="none" w:sz="0" w:space="0" w:color="auto"/>
        <w:bottom w:val="none" w:sz="0" w:space="0" w:color="auto"/>
        <w:right w:val="none" w:sz="0" w:space="0" w:color="auto"/>
      </w:divBdr>
    </w:div>
    <w:div w:id="365562202">
      <w:bodyDiv w:val="1"/>
      <w:marLeft w:val="0"/>
      <w:marRight w:val="0"/>
      <w:marTop w:val="0"/>
      <w:marBottom w:val="0"/>
      <w:divBdr>
        <w:top w:val="none" w:sz="0" w:space="0" w:color="auto"/>
        <w:left w:val="none" w:sz="0" w:space="0" w:color="auto"/>
        <w:bottom w:val="none" w:sz="0" w:space="0" w:color="auto"/>
        <w:right w:val="none" w:sz="0" w:space="0" w:color="auto"/>
      </w:divBdr>
    </w:div>
    <w:div w:id="372773740">
      <w:bodyDiv w:val="1"/>
      <w:marLeft w:val="0"/>
      <w:marRight w:val="0"/>
      <w:marTop w:val="0"/>
      <w:marBottom w:val="0"/>
      <w:divBdr>
        <w:top w:val="none" w:sz="0" w:space="0" w:color="auto"/>
        <w:left w:val="none" w:sz="0" w:space="0" w:color="auto"/>
        <w:bottom w:val="none" w:sz="0" w:space="0" w:color="auto"/>
        <w:right w:val="none" w:sz="0" w:space="0" w:color="auto"/>
      </w:divBdr>
    </w:div>
    <w:div w:id="411663021">
      <w:bodyDiv w:val="1"/>
      <w:marLeft w:val="0"/>
      <w:marRight w:val="0"/>
      <w:marTop w:val="0"/>
      <w:marBottom w:val="0"/>
      <w:divBdr>
        <w:top w:val="none" w:sz="0" w:space="0" w:color="auto"/>
        <w:left w:val="none" w:sz="0" w:space="0" w:color="auto"/>
        <w:bottom w:val="none" w:sz="0" w:space="0" w:color="auto"/>
        <w:right w:val="none" w:sz="0" w:space="0" w:color="auto"/>
      </w:divBdr>
    </w:div>
    <w:div w:id="424033431">
      <w:bodyDiv w:val="1"/>
      <w:marLeft w:val="0"/>
      <w:marRight w:val="0"/>
      <w:marTop w:val="0"/>
      <w:marBottom w:val="0"/>
      <w:divBdr>
        <w:top w:val="none" w:sz="0" w:space="0" w:color="auto"/>
        <w:left w:val="none" w:sz="0" w:space="0" w:color="auto"/>
        <w:bottom w:val="none" w:sz="0" w:space="0" w:color="auto"/>
        <w:right w:val="none" w:sz="0" w:space="0" w:color="auto"/>
      </w:divBdr>
    </w:div>
    <w:div w:id="484784984">
      <w:bodyDiv w:val="1"/>
      <w:marLeft w:val="0"/>
      <w:marRight w:val="0"/>
      <w:marTop w:val="0"/>
      <w:marBottom w:val="0"/>
      <w:divBdr>
        <w:top w:val="none" w:sz="0" w:space="0" w:color="auto"/>
        <w:left w:val="none" w:sz="0" w:space="0" w:color="auto"/>
        <w:bottom w:val="none" w:sz="0" w:space="0" w:color="auto"/>
        <w:right w:val="none" w:sz="0" w:space="0" w:color="auto"/>
      </w:divBdr>
    </w:div>
    <w:div w:id="491220852">
      <w:bodyDiv w:val="1"/>
      <w:marLeft w:val="0"/>
      <w:marRight w:val="0"/>
      <w:marTop w:val="0"/>
      <w:marBottom w:val="0"/>
      <w:divBdr>
        <w:top w:val="none" w:sz="0" w:space="0" w:color="auto"/>
        <w:left w:val="none" w:sz="0" w:space="0" w:color="auto"/>
        <w:bottom w:val="none" w:sz="0" w:space="0" w:color="auto"/>
        <w:right w:val="none" w:sz="0" w:space="0" w:color="auto"/>
      </w:divBdr>
    </w:div>
    <w:div w:id="523054562">
      <w:bodyDiv w:val="1"/>
      <w:marLeft w:val="0"/>
      <w:marRight w:val="0"/>
      <w:marTop w:val="0"/>
      <w:marBottom w:val="0"/>
      <w:divBdr>
        <w:top w:val="none" w:sz="0" w:space="0" w:color="auto"/>
        <w:left w:val="none" w:sz="0" w:space="0" w:color="auto"/>
        <w:bottom w:val="none" w:sz="0" w:space="0" w:color="auto"/>
        <w:right w:val="none" w:sz="0" w:space="0" w:color="auto"/>
      </w:divBdr>
    </w:div>
    <w:div w:id="558706732">
      <w:bodyDiv w:val="1"/>
      <w:marLeft w:val="0"/>
      <w:marRight w:val="0"/>
      <w:marTop w:val="0"/>
      <w:marBottom w:val="0"/>
      <w:divBdr>
        <w:top w:val="none" w:sz="0" w:space="0" w:color="auto"/>
        <w:left w:val="none" w:sz="0" w:space="0" w:color="auto"/>
        <w:bottom w:val="none" w:sz="0" w:space="0" w:color="auto"/>
        <w:right w:val="none" w:sz="0" w:space="0" w:color="auto"/>
      </w:divBdr>
    </w:div>
    <w:div w:id="563561273">
      <w:bodyDiv w:val="1"/>
      <w:marLeft w:val="0"/>
      <w:marRight w:val="0"/>
      <w:marTop w:val="0"/>
      <w:marBottom w:val="0"/>
      <w:divBdr>
        <w:top w:val="none" w:sz="0" w:space="0" w:color="auto"/>
        <w:left w:val="none" w:sz="0" w:space="0" w:color="auto"/>
        <w:bottom w:val="none" w:sz="0" w:space="0" w:color="auto"/>
        <w:right w:val="none" w:sz="0" w:space="0" w:color="auto"/>
      </w:divBdr>
    </w:div>
    <w:div w:id="612324565">
      <w:bodyDiv w:val="1"/>
      <w:marLeft w:val="0"/>
      <w:marRight w:val="0"/>
      <w:marTop w:val="0"/>
      <w:marBottom w:val="0"/>
      <w:divBdr>
        <w:top w:val="none" w:sz="0" w:space="0" w:color="auto"/>
        <w:left w:val="none" w:sz="0" w:space="0" w:color="auto"/>
        <w:bottom w:val="none" w:sz="0" w:space="0" w:color="auto"/>
        <w:right w:val="none" w:sz="0" w:space="0" w:color="auto"/>
      </w:divBdr>
    </w:div>
    <w:div w:id="623195516">
      <w:bodyDiv w:val="1"/>
      <w:marLeft w:val="0"/>
      <w:marRight w:val="0"/>
      <w:marTop w:val="0"/>
      <w:marBottom w:val="0"/>
      <w:divBdr>
        <w:top w:val="none" w:sz="0" w:space="0" w:color="auto"/>
        <w:left w:val="none" w:sz="0" w:space="0" w:color="auto"/>
        <w:bottom w:val="none" w:sz="0" w:space="0" w:color="auto"/>
        <w:right w:val="none" w:sz="0" w:space="0" w:color="auto"/>
      </w:divBdr>
    </w:div>
    <w:div w:id="705177007">
      <w:bodyDiv w:val="1"/>
      <w:marLeft w:val="0"/>
      <w:marRight w:val="0"/>
      <w:marTop w:val="0"/>
      <w:marBottom w:val="0"/>
      <w:divBdr>
        <w:top w:val="none" w:sz="0" w:space="0" w:color="auto"/>
        <w:left w:val="none" w:sz="0" w:space="0" w:color="auto"/>
        <w:bottom w:val="none" w:sz="0" w:space="0" w:color="auto"/>
        <w:right w:val="none" w:sz="0" w:space="0" w:color="auto"/>
      </w:divBdr>
    </w:div>
    <w:div w:id="723985661">
      <w:bodyDiv w:val="1"/>
      <w:marLeft w:val="0"/>
      <w:marRight w:val="0"/>
      <w:marTop w:val="0"/>
      <w:marBottom w:val="0"/>
      <w:divBdr>
        <w:top w:val="none" w:sz="0" w:space="0" w:color="auto"/>
        <w:left w:val="none" w:sz="0" w:space="0" w:color="auto"/>
        <w:bottom w:val="none" w:sz="0" w:space="0" w:color="auto"/>
        <w:right w:val="none" w:sz="0" w:space="0" w:color="auto"/>
      </w:divBdr>
    </w:div>
    <w:div w:id="726954780">
      <w:bodyDiv w:val="1"/>
      <w:marLeft w:val="0"/>
      <w:marRight w:val="0"/>
      <w:marTop w:val="0"/>
      <w:marBottom w:val="0"/>
      <w:divBdr>
        <w:top w:val="none" w:sz="0" w:space="0" w:color="auto"/>
        <w:left w:val="none" w:sz="0" w:space="0" w:color="auto"/>
        <w:bottom w:val="none" w:sz="0" w:space="0" w:color="auto"/>
        <w:right w:val="none" w:sz="0" w:space="0" w:color="auto"/>
      </w:divBdr>
    </w:div>
    <w:div w:id="785737050">
      <w:bodyDiv w:val="1"/>
      <w:marLeft w:val="0"/>
      <w:marRight w:val="0"/>
      <w:marTop w:val="0"/>
      <w:marBottom w:val="0"/>
      <w:divBdr>
        <w:top w:val="none" w:sz="0" w:space="0" w:color="auto"/>
        <w:left w:val="none" w:sz="0" w:space="0" w:color="auto"/>
        <w:bottom w:val="none" w:sz="0" w:space="0" w:color="auto"/>
        <w:right w:val="none" w:sz="0" w:space="0" w:color="auto"/>
      </w:divBdr>
    </w:div>
    <w:div w:id="806387653">
      <w:bodyDiv w:val="1"/>
      <w:marLeft w:val="0"/>
      <w:marRight w:val="0"/>
      <w:marTop w:val="0"/>
      <w:marBottom w:val="0"/>
      <w:divBdr>
        <w:top w:val="none" w:sz="0" w:space="0" w:color="auto"/>
        <w:left w:val="none" w:sz="0" w:space="0" w:color="auto"/>
        <w:bottom w:val="none" w:sz="0" w:space="0" w:color="auto"/>
        <w:right w:val="none" w:sz="0" w:space="0" w:color="auto"/>
      </w:divBdr>
    </w:div>
    <w:div w:id="834567771">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83101804">
      <w:bodyDiv w:val="1"/>
      <w:marLeft w:val="0"/>
      <w:marRight w:val="0"/>
      <w:marTop w:val="0"/>
      <w:marBottom w:val="0"/>
      <w:divBdr>
        <w:top w:val="none" w:sz="0" w:space="0" w:color="auto"/>
        <w:left w:val="none" w:sz="0" w:space="0" w:color="auto"/>
        <w:bottom w:val="none" w:sz="0" w:space="0" w:color="auto"/>
        <w:right w:val="none" w:sz="0" w:space="0" w:color="auto"/>
      </w:divBdr>
    </w:div>
    <w:div w:id="935133768">
      <w:bodyDiv w:val="1"/>
      <w:marLeft w:val="0"/>
      <w:marRight w:val="0"/>
      <w:marTop w:val="0"/>
      <w:marBottom w:val="0"/>
      <w:divBdr>
        <w:top w:val="none" w:sz="0" w:space="0" w:color="auto"/>
        <w:left w:val="none" w:sz="0" w:space="0" w:color="auto"/>
        <w:bottom w:val="none" w:sz="0" w:space="0" w:color="auto"/>
        <w:right w:val="none" w:sz="0" w:space="0" w:color="auto"/>
      </w:divBdr>
    </w:div>
    <w:div w:id="975990567">
      <w:bodyDiv w:val="1"/>
      <w:marLeft w:val="0"/>
      <w:marRight w:val="0"/>
      <w:marTop w:val="0"/>
      <w:marBottom w:val="0"/>
      <w:divBdr>
        <w:top w:val="none" w:sz="0" w:space="0" w:color="auto"/>
        <w:left w:val="none" w:sz="0" w:space="0" w:color="auto"/>
        <w:bottom w:val="none" w:sz="0" w:space="0" w:color="auto"/>
        <w:right w:val="none" w:sz="0" w:space="0" w:color="auto"/>
      </w:divBdr>
    </w:div>
    <w:div w:id="1009410156">
      <w:bodyDiv w:val="1"/>
      <w:marLeft w:val="0"/>
      <w:marRight w:val="0"/>
      <w:marTop w:val="0"/>
      <w:marBottom w:val="0"/>
      <w:divBdr>
        <w:top w:val="none" w:sz="0" w:space="0" w:color="auto"/>
        <w:left w:val="none" w:sz="0" w:space="0" w:color="auto"/>
        <w:bottom w:val="none" w:sz="0" w:space="0" w:color="auto"/>
        <w:right w:val="none" w:sz="0" w:space="0" w:color="auto"/>
      </w:divBdr>
    </w:div>
    <w:div w:id="1057708952">
      <w:bodyDiv w:val="1"/>
      <w:marLeft w:val="0"/>
      <w:marRight w:val="0"/>
      <w:marTop w:val="0"/>
      <w:marBottom w:val="0"/>
      <w:divBdr>
        <w:top w:val="none" w:sz="0" w:space="0" w:color="auto"/>
        <w:left w:val="none" w:sz="0" w:space="0" w:color="auto"/>
        <w:bottom w:val="none" w:sz="0" w:space="0" w:color="auto"/>
        <w:right w:val="none" w:sz="0" w:space="0" w:color="auto"/>
      </w:divBdr>
    </w:div>
    <w:div w:id="1057820589">
      <w:bodyDiv w:val="1"/>
      <w:marLeft w:val="0"/>
      <w:marRight w:val="0"/>
      <w:marTop w:val="0"/>
      <w:marBottom w:val="0"/>
      <w:divBdr>
        <w:top w:val="none" w:sz="0" w:space="0" w:color="auto"/>
        <w:left w:val="none" w:sz="0" w:space="0" w:color="auto"/>
        <w:bottom w:val="none" w:sz="0" w:space="0" w:color="auto"/>
        <w:right w:val="none" w:sz="0" w:space="0" w:color="auto"/>
      </w:divBdr>
    </w:div>
    <w:div w:id="1214653268">
      <w:bodyDiv w:val="1"/>
      <w:marLeft w:val="0"/>
      <w:marRight w:val="0"/>
      <w:marTop w:val="0"/>
      <w:marBottom w:val="0"/>
      <w:divBdr>
        <w:top w:val="none" w:sz="0" w:space="0" w:color="auto"/>
        <w:left w:val="none" w:sz="0" w:space="0" w:color="auto"/>
        <w:bottom w:val="none" w:sz="0" w:space="0" w:color="auto"/>
        <w:right w:val="none" w:sz="0" w:space="0" w:color="auto"/>
      </w:divBdr>
    </w:div>
    <w:div w:id="1238906627">
      <w:bodyDiv w:val="1"/>
      <w:marLeft w:val="0"/>
      <w:marRight w:val="0"/>
      <w:marTop w:val="0"/>
      <w:marBottom w:val="0"/>
      <w:divBdr>
        <w:top w:val="none" w:sz="0" w:space="0" w:color="auto"/>
        <w:left w:val="none" w:sz="0" w:space="0" w:color="auto"/>
        <w:bottom w:val="none" w:sz="0" w:space="0" w:color="auto"/>
        <w:right w:val="none" w:sz="0" w:space="0" w:color="auto"/>
      </w:divBdr>
    </w:div>
    <w:div w:id="1278413093">
      <w:bodyDiv w:val="1"/>
      <w:marLeft w:val="0"/>
      <w:marRight w:val="0"/>
      <w:marTop w:val="0"/>
      <w:marBottom w:val="0"/>
      <w:divBdr>
        <w:top w:val="none" w:sz="0" w:space="0" w:color="auto"/>
        <w:left w:val="none" w:sz="0" w:space="0" w:color="auto"/>
        <w:bottom w:val="none" w:sz="0" w:space="0" w:color="auto"/>
        <w:right w:val="none" w:sz="0" w:space="0" w:color="auto"/>
      </w:divBdr>
    </w:div>
    <w:div w:id="1296184364">
      <w:bodyDiv w:val="1"/>
      <w:marLeft w:val="0"/>
      <w:marRight w:val="0"/>
      <w:marTop w:val="0"/>
      <w:marBottom w:val="0"/>
      <w:divBdr>
        <w:top w:val="none" w:sz="0" w:space="0" w:color="auto"/>
        <w:left w:val="none" w:sz="0" w:space="0" w:color="auto"/>
        <w:bottom w:val="none" w:sz="0" w:space="0" w:color="auto"/>
        <w:right w:val="none" w:sz="0" w:space="0" w:color="auto"/>
      </w:divBdr>
    </w:div>
    <w:div w:id="1311254781">
      <w:bodyDiv w:val="1"/>
      <w:marLeft w:val="0"/>
      <w:marRight w:val="0"/>
      <w:marTop w:val="0"/>
      <w:marBottom w:val="0"/>
      <w:divBdr>
        <w:top w:val="none" w:sz="0" w:space="0" w:color="auto"/>
        <w:left w:val="none" w:sz="0" w:space="0" w:color="auto"/>
        <w:bottom w:val="none" w:sz="0" w:space="0" w:color="auto"/>
        <w:right w:val="none" w:sz="0" w:space="0" w:color="auto"/>
      </w:divBdr>
    </w:div>
    <w:div w:id="1323006169">
      <w:bodyDiv w:val="1"/>
      <w:marLeft w:val="0"/>
      <w:marRight w:val="0"/>
      <w:marTop w:val="0"/>
      <w:marBottom w:val="0"/>
      <w:divBdr>
        <w:top w:val="none" w:sz="0" w:space="0" w:color="auto"/>
        <w:left w:val="none" w:sz="0" w:space="0" w:color="auto"/>
        <w:bottom w:val="none" w:sz="0" w:space="0" w:color="auto"/>
        <w:right w:val="none" w:sz="0" w:space="0" w:color="auto"/>
      </w:divBdr>
    </w:div>
    <w:div w:id="1330791013">
      <w:bodyDiv w:val="1"/>
      <w:marLeft w:val="0"/>
      <w:marRight w:val="0"/>
      <w:marTop w:val="0"/>
      <w:marBottom w:val="0"/>
      <w:divBdr>
        <w:top w:val="none" w:sz="0" w:space="0" w:color="auto"/>
        <w:left w:val="none" w:sz="0" w:space="0" w:color="auto"/>
        <w:bottom w:val="none" w:sz="0" w:space="0" w:color="auto"/>
        <w:right w:val="none" w:sz="0" w:space="0" w:color="auto"/>
      </w:divBdr>
    </w:div>
    <w:div w:id="1358431443">
      <w:bodyDiv w:val="1"/>
      <w:marLeft w:val="0"/>
      <w:marRight w:val="0"/>
      <w:marTop w:val="0"/>
      <w:marBottom w:val="0"/>
      <w:divBdr>
        <w:top w:val="none" w:sz="0" w:space="0" w:color="auto"/>
        <w:left w:val="none" w:sz="0" w:space="0" w:color="auto"/>
        <w:bottom w:val="none" w:sz="0" w:space="0" w:color="auto"/>
        <w:right w:val="none" w:sz="0" w:space="0" w:color="auto"/>
      </w:divBdr>
    </w:div>
    <w:div w:id="1361080128">
      <w:bodyDiv w:val="1"/>
      <w:marLeft w:val="0"/>
      <w:marRight w:val="0"/>
      <w:marTop w:val="0"/>
      <w:marBottom w:val="0"/>
      <w:divBdr>
        <w:top w:val="none" w:sz="0" w:space="0" w:color="auto"/>
        <w:left w:val="none" w:sz="0" w:space="0" w:color="auto"/>
        <w:bottom w:val="none" w:sz="0" w:space="0" w:color="auto"/>
        <w:right w:val="none" w:sz="0" w:space="0" w:color="auto"/>
      </w:divBdr>
    </w:div>
    <w:div w:id="1386443479">
      <w:bodyDiv w:val="1"/>
      <w:marLeft w:val="0"/>
      <w:marRight w:val="0"/>
      <w:marTop w:val="0"/>
      <w:marBottom w:val="0"/>
      <w:divBdr>
        <w:top w:val="none" w:sz="0" w:space="0" w:color="auto"/>
        <w:left w:val="none" w:sz="0" w:space="0" w:color="auto"/>
        <w:bottom w:val="none" w:sz="0" w:space="0" w:color="auto"/>
        <w:right w:val="none" w:sz="0" w:space="0" w:color="auto"/>
      </w:divBdr>
    </w:div>
    <w:div w:id="1402560789">
      <w:bodyDiv w:val="1"/>
      <w:marLeft w:val="0"/>
      <w:marRight w:val="0"/>
      <w:marTop w:val="0"/>
      <w:marBottom w:val="0"/>
      <w:divBdr>
        <w:top w:val="none" w:sz="0" w:space="0" w:color="auto"/>
        <w:left w:val="none" w:sz="0" w:space="0" w:color="auto"/>
        <w:bottom w:val="none" w:sz="0" w:space="0" w:color="auto"/>
        <w:right w:val="none" w:sz="0" w:space="0" w:color="auto"/>
      </w:divBdr>
    </w:div>
    <w:div w:id="1405952617">
      <w:bodyDiv w:val="1"/>
      <w:marLeft w:val="0"/>
      <w:marRight w:val="0"/>
      <w:marTop w:val="0"/>
      <w:marBottom w:val="0"/>
      <w:divBdr>
        <w:top w:val="none" w:sz="0" w:space="0" w:color="auto"/>
        <w:left w:val="none" w:sz="0" w:space="0" w:color="auto"/>
        <w:bottom w:val="none" w:sz="0" w:space="0" w:color="auto"/>
        <w:right w:val="none" w:sz="0" w:space="0" w:color="auto"/>
      </w:divBdr>
    </w:div>
    <w:div w:id="1408531302">
      <w:bodyDiv w:val="1"/>
      <w:marLeft w:val="0"/>
      <w:marRight w:val="0"/>
      <w:marTop w:val="0"/>
      <w:marBottom w:val="0"/>
      <w:divBdr>
        <w:top w:val="none" w:sz="0" w:space="0" w:color="auto"/>
        <w:left w:val="none" w:sz="0" w:space="0" w:color="auto"/>
        <w:bottom w:val="none" w:sz="0" w:space="0" w:color="auto"/>
        <w:right w:val="none" w:sz="0" w:space="0" w:color="auto"/>
      </w:divBdr>
    </w:div>
    <w:div w:id="1436243415">
      <w:bodyDiv w:val="1"/>
      <w:marLeft w:val="0"/>
      <w:marRight w:val="0"/>
      <w:marTop w:val="0"/>
      <w:marBottom w:val="0"/>
      <w:divBdr>
        <w:top w:val="none" w:sz="0" w:space="0" w:color="auto"/>
        <w:left w:val="none" w:sz="0" w:space="0" w:color="auto"/>
        <w:bottom w:val="none" w:sz="0" w:space="0" w:color="auto"/>
        <w:right w:val="none" w:sz="0" w:space="0" w:color="auto"/>
      </w:divBdr>
    </w:div>
    <w:div w:id="1458647528">
      <w:bodyDiv w:val="1"/>
      <w:marLeft w:val="0"/>
      <w:marRight w:val="0"/>
      <w:marTop w:val="0"/>
      <w:marBottom w:val="0"/>
      <w:divBdr>
        <w:top w:val="none" w:sz="0" w:space="0" w:color="auto"/>
        <w:left w:val="none" w:sz="0" w:space="0" w:color="auto"/>
        <w:bottom w:val="none" w:sz="0" w:space="0" w:color="auto"/>
        <w:right w:val="none" w:sz="0" w:space="0" w:color="auto"/>
      </w:divBdr>
    </w:div>
    <w:div w:id="1464418867">
      <w:bodyDiv w:val="1"/>
      <w:marLeft w:val="0"/>
      <w:marRight w:val="0"/>
      <w:marTop w:val="0"/>
      <w:marBottom w:val="0"/>
      <w:divBdr>
        <w:top w:val="none" w:sz="0" w:space="0" w:color="auto"/>
        <w:left w:val="none" w:sz="0" w:space="0" w:color="auto"/>
        <w:bottom w:val="none" w:sz="0" w:space="0" w:color="auto"/>
        <w:right w:val="none" w:sz="0" w:space="0" w:color="auto"/>
      </w:divBdr>
    </w:div>
    <w:div w:id="1569534129">
      <w:bodyDiv w:val="1"/>
      <w:marLeft w:val="0"/>
      <w:marRight w:val="0"/>
      <w:marTop w:val="0"/>
      <w:marBottom w:val="0"/>
      <w:divBdr>
        <w:top w:val="none" w:sz="0" w:space="0" w:color="auto"/>
        <w:left w:val="none" w:sz="0" w:space="0" w:color="auto"/>
        <w:bottom w:val="none" w:sz="0" w:space="0" w:color="auto"/>
        <w:right w:val="none" w:sz="0" w:space="0" w:color="auto"/>
      </w:divBdr>
    </w:div>
    <w:div w:id="1608078006">
      <w:bodyDiv w:val="1"/>
      <w:marLeft w:val="0"/>
      <w:marRight w:val="0"/>
      <w:marTop w:val="0"/>
      <w:marBottom w:val="0"/>
      <w:divBdr>
        <w:top w:val="none" w:sz="0" w:space="0" w:color="auto"/>
        <w:left w:val="none" w:sz="0" w:space="0" w:color="auto"/>
        <w:bottom w:val="none" w:sz="0" w:space="0" w:color="auto"/>
        <w:right w:val="none" w:sz="0" w:space="0" w:color="auto"/>
      </w:divBdr>
    </w:div>
    <w:div w:id="1647859625">
      <w:bodyDiv w:val="1"/>
      <w:marLeft w:val="0"/>
      <w:marRight w:val="0"/>
      <w:marTop w:val="0"/>
      <w:marBottom w:val="0"/>
      <w:divBdr>
        <w:top w:val="none" w:sz="0" w:space="0" w:color="auto"/>
        <w:left w:val="none" w:sz="0" w:space="0" w:color="auto"/>
        <w:bottom w:val="none" w:sz="0" w:space="0" w:color="auto"/>
        <w:right w:val="none" w:sz="0" w:space="0" w:color="auto"/>
      </w:divBdr>
    </w:div>
    <w:div w:id="1740400454">
      <w:bodyDiv w:val="1"/>
      <w:marLeft w:val="0"/>
      <w:marRight w:val="0"/>
      <w:marTop w:val="0"/>
      <w:marBottom w:val="0"/>
      <w:divBdr>
        <w:top w:val="none" w:sz="0" w:space="0" w:color="auto"/>
        <w:left w:val="none" w:sz="0" w:space="0" w:color="auto"/>
        <w:bottom w:val="none" w:sz="0" w:space="0" w:color="auto"/>
        <w:right w:val="none" w:sz="0" w:space="0" w:color="auto"/>
      </w:divBdr>
    </w:div>
    <w:div w:id="1746296301">
      <w:bodyDiv w:val="1"/>
      <w:marLeft w:val="0"/>
      <w:marRight w:val="0"/>
      <w:marTop w:val="0"/>
      <w:marBottom w:val="0"/>
      <w:divBdr>
        <w:top w:val="none" w:sz="0" w:space="0" w:color="auto"/>
        <w:left w:val="none" w:sz="0" w:space="0" w:color="auto"/>
        <w:bottom w:val="none" w:sz="0" w:space="0" w:color="auto"/>
        <w:right w:val="none" w:sz="0" w:space="0" w:color="auto"/>
      </w:divBdr>
    </w:div>
    <w:div w:id="1784767876">
      <w:bodyDiv w:val="1"/>
      <w:marLeft w:val="0"/>
      <w:marRight w:val="0"/>
      <w:marTop w:val="0"/>
      <w:marBottom w:val="0"/>
      <w:divBdr>
        <w:top w:val="none" w:sz="0" w:space="0" w:color="auto"/>
        <w:left w:val="none" w:sz="0" w:space="0" w:color="auto"/>
        <w:bottom w:val="none" w:sz="0" w:space="0" w:color="auto"/>
        <w:right w:val="none" w:sz="0" w:space="0" w:color="auto"/>
      </w:divBdr>
    </w:div>
    <w:div w:id="1785269645">
      <w:bodyDiv w:val="1"/>
      <w:marLeft w:val="0"/>
      <w:marRight w:val="0"/>
      <w:marTop w:val="0"/>
      <w:marBottom w:val="0"/>
      <w:divBdr>
        <w:top w:val="none" w:sz="0" w:space="0" w:color="auto"/>
        <w:left w:val="none" w:sz="0" w:space="0" w:color="auto"/>
        <w:bottom w:val="none" w:sz="0" w:space="0" w:color="auto"/>
        <w:right w:val="none" w:sz="0" w:space="0" w:color="auto"/>
      </w:divBdr>
    </w:div>
    <w:div w:id="1833640573">
      <w:bodyDiv w:val="1"/>
      <w:marLeft w:val="0"/>
      <w:marRight w:val="0"/>
      <w:marTop w:val="0"/>
      <w:marBottom w:val="0"/>
      <w:divBdr>
        <w:top w:val="none" w:sz="0" w:space="0" w:color="auto"/>
        <w:left w:val="none" w:sz="0" w:space="0" w:color="auto"/>
        <w:bottom w:val="none" w:sz="0" w:space="0" w:color="auto"/>
        <w:right w:val="none" w:sz="0" w:space="0" w:color="auto"/>
      </w:divBdr>
    </w:div>
    <w:div w:id="1874145587">
      <w:bodyDiv w:val="1"/>
      <w:marLeft w:val="0"/>
      <w:marRight w:val="0"/>
      <w:marTop w:val="0"/>
      <w:marBottom w:val="0"/>
      <w:divBdr>
        <w:top w:val="none" w:sz="0" w:space="0" w:color="auto"/>
        <w:left w:val="none" w:sz="0" w:space="0" w:color="auto"/>
        <w:bottom w:val="none" w:sz="0" w:space="0" w:color="auto"/>
        <w:right w:val="none" w:sz="0" w:space="0" w:color="auto"/>
      </w:divBdr>
    </w:div>
    <w:div w:id="1875969271">
      <w:bodyDiv w:val="1"/>
      <w:marLeft w:val="0"/>
      <w:marRight w:val="0"/>
      <w:marTop w:val="0"/>
      <w:marBottom w:val="0"/>
      <w:divBdr>
        <w:top w:val="none" w:sz="0" w:space="0" w:color="auto"/>
        <w:left w:val="none" w:sz="0" w:space="0" w:color="auto"/>
        <w:bottom w:val="none" w:sz="0" w:space="0" w:color="auto"/>
        <w:right w:val="none" w:sz="0" w:space="0" w:color="auto"/>
      </w:divBdr>
    </w:div>
    <w:div w:id="1891064703">
      <w:bodyDiv w:val="1"/>
      <w:marLeft w:val="0"/>
      <w:marRight w:val="0"/>
      <w:marTop w:val="0"/>
      <w:marBottom w:val="0"/>
      <w:divBdr>
        <w:top w:val="none" w:sz="0" w:space="0" w:color="auto"/>
        <w:left w:val="none" w:sz="0" w:space="0" w:color="auto"/>
        <w:bottom w:val="none" w:sz="0" w:space="0" w:color="auto"/>
        <w:right w:val="none" w:sz="0" w:space="0" w:color="auto"/>
      </w:divBdr>
    </w:div>
    <w:div w:id="1943292426">
      <w:bodyDiv w:val="1"/>
      <w:marLeft w:val="0"/>
      <w:marRight w:val="0"/>
      <w:marTop w:val="0"/>
      <w:marBottom w:val="0"/>
      <w:divBdr>
        <w:top w:val="none" w:sz="0" w:space="0" w:color="auto"/>
        <w:left w:val="none" w:sz="0" w:space="0" w:color="auto"/>
        <w:bottom w:val="none" w:sz="0" w:space="0" w:color="auto"/>
        <w:right w:val="none" w:sz="0" w:space="0" w:color="auto"/>
      </w:divBdr>
    </w:div>
    <w:div w:id="1962295399">
      <w:bodyDiv w:val="1"/>
      <w:marLeft w:val="0"/>
      <w:marRight w:val="0"/>
      <w:marTop w:val="0"/>
      <w:marBottom w:val="0"/>
      <w:divBdr>
        <w:top w:val="none" w:sz="0" w:space="0" w:color="auto"/>
        <w:left w:val="none" w:sz="0" w:space="0" w:color="auto"/>
        <w:bottom w:val="none" w:sz="0" w:space="0" w:color="auto"/>
        <w:right w:val="none" w:sz="0" w:space="0" w:color="auto"/>
      </w:divBdr>
    </w:div>
    <w:div w:id="1965426799">
      <w:bodyDiv w:val="1"/>
      <w:marLeft w:val="0"/>
      <w:marRight w:val="0"/>
      <w:marTop w:val="0"/>
      <w:marBottom w:val="0"/>
      <w:divBdr>
        <w:top w:val="none" w:sz="0" w:space="0" w:color="auto"/>
        <w:left w:val="none" w:sz="0" w:space="0" w:color="auto"/>
        <w:bottom w:val="none" w:sz="0" w:space="0" w:color="auto"/>
        <w:right w:val="none" w:sz="0" w:space="0" w:color="auto"/>
      </w:divBdr>
    </w:div>
    <w:div w:id="1977835855">
      <w:bodyDiv w:val="1"/>
      <w:marLeft w:val="0"/>
      <w:marRight w:val="0"/>
      <w:marTop w:val="0"/>
      <w:marBottom w:val="0"/>
      <w:divBdr>
        <w:top w:val="none" w:sz="0" w:space="0" w:color="auto"/>
        <w:left w:val="none" w:sz="0" w:space="0" w:color="auto"/>
        <w:bottom w:val="none" w:sz="0" w:space="0" w:color="auto"/>
        <w:right w:val="none" w:sz="0" w:space="0" w:color="auto"/>
      </w:divBdr>
    </w:div>
    <w:div w:id="1984771035">
      <w:bodyDiv w:val="1"/>
      <w:marLeft w:val="0"/>
      <w:marRight w:val="0"/>
      <w:marTop w:val="0"/>
      <w:marBottom w:val="0"/>
      <w:divBdr>
        <w:top w:val="none" w:sz="0" w:space="0" w:color="auto"/>
        <w:left w:val="none" w:sz="0" w:space="0" w:color="auto"/>
        <w:bottom w:val="none" w:sz="0" w:space="0" w:color="auto"/>
        <w:right w:val="none" w:sz="0" w:space="0" w:color="auto"/>
      </w:divBdr>
    </w:div>
    <w:div w:id="1988700591">
      <w:bodyDiv w:val="1"/>
      <w:marLeft w:val="0"/>
      <w:marRight w:val="0"/>
      <w:marTop w:val="0"/>
      <w:marBottom w:val="0"/>
      <w:divBdr>
        <w:top w:val="none" w:sz="0" w:space="0" w:color="auto"/>
        <w:left w:val="none" w:sz="0" w:space="0" w:color="auto"/>
        <w:bottom w:val="none" w:sz="0" w:space="0" w:color="auto"/>
        <w:right w:val="none" w:sz="0" w:space="0" w:color="auto"/>
      </w:divBdr>
    </w:div>
    <w:div w:id="1999571420">
      <w:bodyDiv w:val="1"/>
      <w:marLeft w:val="0"/>
      <w:marRight w:val="0"/>
      <w:marTop w:val="0"/>
      <w:marBottom w:val="0"/>
      <w:divBdr>
        <w:top w:val="none" w:sz="0" w:space="0" w:color="auto"/>
        <w:left w:val="none" w:sz="0" w:space="0" w:color="auto"/>
        <w:bottom w:val="none" w:sz="0" w:space="0" w:color="auto"/>
        <w:right w:val="none" w:sz="0" w:space="0" w:color="auto"/>
      </w:divBdr>
    </w:div>
    <w:div w:id="2015835127">
      <w:bodyDiv w:val="1"/>
      <w:marLeft w:val="0"/>
      <w:marRight w:val="0"/>
      <w:marTop w:val="0"/>
      <w:marBottom w:val="0"/>
      <w:divBdr>
        <w:top w:val="none" w:sz="0" w:space="0" w:color="auto"/>
        <w:left w:val="none" w:sz="0" w:space="0" w:color="auto"/>
        <w:bottom w:val="none" w:sz="0" w:space="0" w:color="auto"/>
        <w:right w:val="none" w:sz="0" w:space="0" w:color="auto"/>
      </w:divBdr>
    </w:div>
    <w:div w:id="2035186549">
      <w:bodyDiv w:val="1"/>
      <w:marLeft w:val="0"/>
      <w:marRight w:val="0"/>
      <w:marTop w:val="0"/>
      <w:marBottom w:val="0"/>
      <w:divBdr>
        <w:top w:val="none" w:sz="0" w:space="0" w:color="auto"/>
        <w:left w:val="none" w:sz="0" w:space="0" w:color="auto"/>
        <w:bottom w:val="none" w:sz="0" w:space="0" w:color="auto"/>
        <w:right w:val="none" w:sz="0" w:space="0" w:color="auto"/>
      </w:divBdr>
    </w:div>
    <w:div w:id="2062753688">
      <w:bodyDiv w:val="1"/>
      <w:marLeft w:val="0"/>
      <w:marRight w:val="0"/>
      <w:marTop w:val="0"/>
      <w:marBottom w:val="0"/>
      <w:divBdr>
        <w:top w:val="none" w:sz="0" w:space="0" w:color="auto"/>
        <w:left w:val="none" w:sz="0" w:space="0" w:color="auto"/>
        <w:bottom w:val="none" w:sz="0" w:space="0" w:color="auto"/>
        <w:right w:val="none" w:sz="0" w:space="0" w:color="auto"/>
      </w:divBdr>
    </w:div>
    <w:div w:id="2107118891">
      <w:bodyDiv w:val="1"/>
      <w:marLeft w:val="0"/>
      <w:marRight w:val="0"/>
      <w:marTop w:val="0"/>
      <w:marBottom w:val="0"/>
      <w:divBdr>
        <w:top w:val="none" w:sz="0" w:space="0" w:color="auto"/>
        <w:left w:val="none" w:sz="0" w:space="0" w:color="auto"/>
        <w:bottom w:val="none" w:sz="0" w:space="0" w:color="auto"/>
        <w:right w:val="none" w:sz="0" w:space="0" w:color="auto"/>
      </w:divBdr>
    </w:div>
    <w:div w:id="21265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Department xmlns="bef9ce95-d731-4245-ac9f-3fdcfde03d2c">238</SDepartment>
    <SListSearchId xmlns="bef9ce95-d731-4245-ac9f-3fdcfde03d2c">3</SListSearchId>
    <Tag1 xmlns="bef9ce95-d731-4245-ac9f-3fdcfde03d2c">17</Tag1>
    <DocumentDate xmlns="bef9ce95-d731-4245-ac9f-3fdcfde03d2c">2022-08-16T21:00:00+00:00</DocumentDate>
    <Tag2 xmlns="bef9ce95-d731-4245-ac9f-3fdcfde03d2c" xsi:nil="true"/>
    <Tag3 xmlns="bef9ce95-d731-4245-ac9f-3fdcfde03d2c" xsi:nil="true"/>
    <SMDepartments xmlns="bef9ce95-d731-4245-ac9f-3fdcfde03d2c">
      <Value>238</Value>
    </SMDepartments>
    <PublicDocument xmlns="bef9ce95-d731-4245-ac9f-3fdcfde03d2c">true</Public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023711838AA48BE0D44C1AA7ED9BB" ma:contentTypeVersion="32" ma:contentTypeDescription="Create a new document." ma:contentTypeScope="" ma:versionID="2833f3930ffad23529bf114f8c7cfb7f">
  <xsd:schema xmlns:xsd="http://www.w3.org/2001/XMLSchema" xmlns:xs="http://www.w3.org/2001/XMLSchema" xmlns:p="http://schemas.microsoft.com/office/2006/metadata/properties" xmlns:ns2="bef9ce95-d731-4245-ac9f-3fdcfde03d2c" xmlns:ns3="bae7db81-8a76-49dc-873a-2cf985890e39" targetNamespace="http://schemas.microsoft.com/office/2006/metadata/properties" ma:root="true" ma:fieldsID="96921e2a95f66e961eadcef473e94660" ns2:_="" ns3:_="">
    <xsd:import namespace="bef9ce95-d731-4245-ac9f-3fdcfde03d2c"/>
    <xsd:import namespace="bae7db81-8a76-49dc-873a-2cf985890e39"/>
    <xsd:element name="properties">
      <xsd:complexType>
        <xsd:sequence>
          <xsd:element name="documentManagement">
            <xsd:complexType>
              <xsd:all>
                <xsd:element ref="ns2:DocumentDate"/>
                <xsd:element ref="ns2:PublicDocument" minOccurs="0"/>
                <xsd:element ref="ns2:SDepartment"/>
                <xsd:element ref="ns2:Tag1" minOccurs="0"/>
                <xsd:element ref="ns2:Tag1_x003a_Title" minOccurs="0"/>
                <xsd:element ref="ns2:Tag1_x003a_ID" minOccurs="0"/>
                <xsd:element ref="ns2:Tag2" minOccurs="0"/>
                <xsd:element ref="ns2:Tag2_x003a_Title" minOccurs="0"/>
                <xsd:element ref="ns2:Tag2_x003a_ID" minOccurs="0"/>
                <xsd:element ref="ns2:Tag3" minOccurs="0"/>
                <xsd:element ref="ns2:Tag3_x003a_ID" minOccurs="0"/>
                <xsd:element ref="ns2:Tag3_x003a_Title" minOccurs="0"/>
                <xsd:element ref="ns3:SDepartment_x003a_Title" minOccurs="0"/>
                <xsd:element ref="ns3:SDepartment_x003a_SAPId" minOccurs="0"/>
                <xsd:element ref="ns3:SDepartment_x003a_ID" minOccurs="0"/>
                <xsd:element ref="ns2:SListSearchId" minOccurs="0"/>
                <xsd:element ref="ns2:SMDepartments" minOccurs="0"/>
                <xsd:element ref="ns3:SMDepartments_x003a_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ce95-d731-4245-ac9f-3fdcfde03d2c" elementFormDefault="qualified">
    <xsd:import namespace="http://schemas.microsoft.com/office/2006/documentManagement/types"/>
    <xsd:import namespace="http://schemas.microsoft.com/office/infopath/2007/PartnerControls"/>
    <xsd:element name="DocumentDate" ma:index="8" ma:displayName="Document Date" ma:default="[today]" ma:format="DateOnly" ma:internalName="DocumentDate">
      <xsd:simpleType>
        <xsd:restriction base="dms:DateTime"/>
      </xsd:simpleType>
    </xsd:element>
    <xsd:element name="PublicDocument" ma:index="9" nillable="true" ma:displayName="Public Document" ma:default="1" ma:internalName="PublicDocument">
      <xsd:simpleType>
        <xsd:restriction base="dms:Boolean"/>
      </xsd:simpleType>
    </xsd:element>
    <xsd:element name="SDepartment" ma:index="10" ma:displayName="Department" ma:list="{6546078e-5d16-4dc2-8a5a-e55a99ec455c}" ma:internalName="SDepartment" ma:readOnly="false" ma:showField="Title" ma:web="bef9ce95-d731-4245-ac9f-3fdcfde03d2c">
      <xsd:simpleType>
        <xsd:restriction base="dms:Lookup"/>
      </xsd:simpleType>
    </xsd:element>
    <xsd:element name="Tag1" ma:index="11" nillable="true" ma:displayName="Tag1" ma:list="{44565704-0632-486c-bc36-93b79014d7ea}" ma:internalName="_x0054_ag1" ma:showField="Title" ma:web="bef9ce95-d731-4245-ac9f-3fdcfde03d2c">
      <xsd:simpleType>
        <xsd:restriction base="dms:Lookup"/>
      </xsd:simpleType>
    </xsd:element>
    <xsd:element name="Tag1_x003a_Title" ma:index="12" nillable="true" ma:displayName="Tag1:Title" ma:list="{44565704-0632-486c-bc36-93b79014d7ea}" ma:internalName="Tag1_x003A_Title" ma:readOnly="true" ma:showField="Title" ma:web="bef9ce95-d731-4245-ac9f-3fdcfde03d2c">
      <xsd:simpleType>
        <xsd:restriction base="dms:Lookup"/>
      </xsd:simpleType>
    </xsd:element>
    <xsd:element name="Tag1_x003a_ID" ma:index="13" nillable="true" ma:displayName="Tag1:ID" ma:list="{44565704-0632-486c-bc36-93b79014d7ea}" ma:internalName="Tag1_x003A_ID" ma:readOnly="true" ma:showField="ID" ma:web="bef9ce95-d731-4245-ac9f-3fdcfde03d2c">
      <xsd:simpleType>
        <xsd:restriction base="dms:Lookup"/>
      </xsd:simpleType>
    </xsd:element>
    <xsd:element name="Tag2" ma:index="14" nillable="true" ma:displayName="Tag2" ma:list="{44565704-0632-486c-bc36-93b79014d7ea}" ma:internalName="_x0054_ag2" ma:showField="Title" ma:web="bef9ce95-d731-4245-ac9f-3fdcfde03d2c">
      <xsd:simpleType>
        <xsd:restriction base="dms:Lookup"/>
      </xsd:simpleType>
    </xsd:element>
    <xsd:element name="Tag2_x003a_Title" ma:index="15" nillable="true" ma:displayName="Tag2:Title" ma:list="{44565704-0632-486c-bc36-93b79014d7ea}" ma:internalName="Tag2_x003A_Title" ma:readOnly="true" ma:showField="Title" ma:web="bef9ce95-d731-4245-ac9f-3fdcfde03d2c">
      <xsd:simpleType>
        <xsd:restriction base="dms:Lookup"/>
      </xsd:simpleType>
    </xsd:element>
    <xsd:element name="Tag2_x003a_ID" ma:index="16" nillable="true" ma:displayName="Tag2:ID" ma:list="{44565704-0632-486c-bc36-93b79014d7ea}" ma:internalName="Tag2_x003A_ID" ma:readOnly="true" ma:showField="ID" ma:web="bef9ce95-d731-4245-ac9f-3fdcfde03d2c">
      <xsd:simpleType>
        <xsd:restriction base="dms:Lookup"/>
      </xsd:simpleType>
    </xsd:element>
    <xsd:element name="Tag3" ma:index="17" nillable="true" ma:displayName="Tag3" ma:list="{44565704-0632-486c-bc36-93b79014d7ea}" ma:internalName="_x0054_ag3" ma:showField="Title" ma:web="bef9ce95-d731-4245-ac9f-3fdcfde03d2c">
      <xsd:simpleType>
        <xsd:restriction base="dms:Lookup"/>
      </xsd:simpleType>
    </xsd:element>
    <xsd:element name="Tag3_x003a_ID" ma:index="18" nillable="true" ma:displayName="Tag3:ID" ma:list="{44565704-0632-486c-bc36-93b79014d7ea}" ma:internalName="Tag3_x003A_ID" ma:readOnly="true" ma:showField="ID" ma:web="bef9ce95-d731-4245-ac9f-3fdcfde03d2c">
      <xsd:simpleType>
        <xsd:restriction base="dms:Lookup"/>
      </xsd:simpleType>
    </xsd:element>
    <xsd:element name="Tag3_x003a_Title" ma:index="19" nillable="true" ma:displayName="Tag3:Title" ma:list="{44565704-0632-486c-bc36-93b79014d7ea}" ma:internalName="Tag3_x003A_Title" ma:readOnly="true" ma:showField="Title" ma:web="bef9ce95-d731-4245-ac9f-3fdcfde03d2c">
      <xsd:simpleType>
        <xsd:restriction base="dms:Lookup"/>
      </xsd:simpleType>
    </xsd:element>
    <xsd:element name="SListSearchId" ma:index="23" nillable="true" ma:displayName="SListSearchId" ma:decimals="0" ma:default="3" ma:internalName="SListSearchId" ma:percentage="FALSE">
      <xsd:simpleType>
        <xsd:restriction base="dms:Number">
          <xsd:minInclusive value="0"/>
        </xsd:restriction>
      </xsd:simpleType>
    </xsd:element>
    <xsd:element name="SMDepartments" ma:index="24" nillable="true" ma:displayName="SMDepartments" ma:list="{6546078e-5d16-4dc2-8a5a-e55a99ec455c}" ma:internalName="SMDepartments" ma:readOnly="false" ma:showField="Title" ma:web="bef9ce95-d731-4245-ac9f-3fdcfde03d2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7db81-8a76-49dc-873a-2cf985890e39" elementFormDefault="qualified">
    <xsd:import namespace="http://schemas.microsoft.com/office/2006/documentManagement/types"/>
    <xsd:import namespace="http://schemas.microsoft.com/office/infopath/2007/PartnerControls"/>
    <xsd:element name="SDepartment_x003a_Title" ma:index="20" nillable="true" ma:displayName="SDepartment:Title" ma:list="{6546078e-5d16-4dc2-8a5a-e55a99ec455c}" ma:internalName="SDepartment_x003a_Title" ma:readOnly="true" ma:showField="Title" ma:web="bef9ce95-d731-4245-ac9f-3fdcfde03d2c">
      <xsd:simpleType>
        <xsd:restriction base="dms:Lookup"/>
      </xsd:simpleType>
    </xsd:element>
    <xsd:element name="SDepartment_x003a_SAPId" ma:index="21" nillable="true" ma:displayName="SDepartment:SAPId" ma:list="{6546078e-5d16-4dc2-8a5a-e55a99ec455c}" ma:internalName="SDepartment_x003a_SAPId" ma:readOnly="true" ma:showField="SAPId" ma:web="bef9ce95-d731-4245-ac9f-3fdcfde03d2c">
      <xsd:simpleType>
        <xsd:restriction base="dms:Lookup"/>
      </xsd:simpleType>
    </xsd:element>
    <xsd:element name="SDepartment_x003a_ID" ma:index="22" nillable="true" ma:displayName="SDepartment:ID" ma:list="{6546078e-5d16-4dc2-8a5a-e55a99ec455c}" ma:internalName="SDepartment_x003a_ID" ma:readOnly="true" ma:showField="ID" ma:web="bef9ce95-d731-4245-ac9f-3fdcfde03d2c">
      <xsd:simpleType>
        <xsd:restriction base="dms:Lookup"/>
      </xsd:simpleType>
    </xsd:element>
    <xsd:element name="SMDepartments_x003a_ID" ma:index="25" nillable="true" ma:displayName="SMDepartments:ID" ma:list="{6546078e-5d16-4dc2-8a5a-e55a99ec455c}" ma:internalName="SMDepartments_x003a_ID" ma:readOnly="true" ma:showField="ID"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CCB1ADB-F8FA-469C-A5EE-1B555EC69B85}">
  <ds:schemaRefs>
    <ds:schemaRef ds:uri="http://schemas.microsoft.com/office/2006/metadata/properties"/>
    <ds:schemaRef ds:uri="http://schemas.microsoft.com/office/infopath/2007/PartnerControls"/>
    <ds:schemaRef ds:uri="bef9ce95-d731-4245-ac9f-3fdcfde03d2c"/>
  </ds:schemaRefs>
</ds:datastoreItem>
</file>

<file path=customXml/itemProps2.xml><?xml version="1.0" encoding="utf-8"?>
<ds:datastoreItem xmlns:ds="http://schemas.openxmlformats.org/officeDocument/2006/customXml" ds:itemID="{FAA6C877-1F3C-47D6-A935-959E23FB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ce95-d731-4245-ac9f-3fdcfde03d2c"/>
    <ds:schemaRef ds:uri="bae7db81-8a76-49dc-873a-2cf98589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E132C-FC10-4F64-8730-4875610AA6D5}">
  <ds:schemaRefs>
    <ds:schemaRef ds:uri="http://schemas.microsoft.com/sharepoint/v3/contenttype/forms"/>
  </ds:schemaRefs>
</ds:datastoreItem>
</file>

<file path=customXml/itemProps4.xml><?xml version="1.0" encoding="utf-8"?>
<ds:datastoreItem xmlns:ds="http://schemas.openxmlformats.org/officeDocument/2006/customXml" ds:itemID="{7FA5A4FA-3A4B-489A-B30D-EC23F8D7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20231114_9M23_en</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20231114_9M23_en</dc:title>
  <dc:subject/>
  <dc:creator>Katelani Anthi</dc:creator>
  <cp:keywords/>
  <dc:description/>
  <cp:lastModifiedBy>stockwatch2</cp:lastModifiedBy>
  <cp:revision>2</cp:revision>
  <cp:lastPrinted>2024-11-14T13:47:00Z</cp:lastPrinted>
  <dcterms:created xsi:type="dcterms:W3CDTF">2024-11-15T04:57:00Z</dcterms:created>
  <dcterms:modified xsi:type="dcterms:W3CDTF">2024-11-15T04:57:00Z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0x0101003DC023711838AA48BE0D44C1AA7ED9BB</vt:lpwstr>
  </property>
  <property fmtid="{D5CDD505-2E9C-101B-9397-08002B2CF9AE}" pid="3" name="MSIP_Label_2af53a41-46d0-48d2-ac45-095a27a4bce1_Enabled">
    <vt:lpwstr>true</vt:lpwstr>
  </property>
  <property fmtid="{D5CDD505-2E9C-101B-9397-08002B2CF9AE}" pid="4" name="MSIP_Label_2af53a41-46d0-48d2-ac45-095a27a4bce1_SetDate">
    <vt:lpwstr>2024-11-12T09:55:37Z</vt:lpwstr>
  </property>
  <property fmtid="{D5CDD505-2E9C-101B-9397-08002B2CF9AE}" pid="5" name="MSIP_Label_2af53a41-46d0-48d2-ac45-095a27a4bce1_Method">
    <vt:lpwstr>Standard</vt:lpwstr>
  </property>
  <property fmtid="{D5CDD505-2E9C-101B-9397-08002B2CF9AE}" pid="6" name="MSIP_Label_2af53a41-46d0-48d2-ac45-095a27a4bce1_Name">
    <vt:lpwstr>2af53a41-46d0-48d2-ac45-095a27a4bce1</vt:lpwstr>
  </property>
  <property fmtid="{D5CDD505-2E9C-101B-9397-08002B2CF9AE}" pid="7" name="MSIP_Label_2af53a41-46d0-48d2-ac45-095a27a4bce1_SiteId">
    <vt:lpwstr>00ab5264-f7ed-4d89-9011-19bf33ed8169</vt:lpwstr>
  </property>
  <property fmtid="{D5CDD505-2E9C-101B-9397-08002B2CF9AE}" pid="8" name="MSIP_Label_2af53a41-46d0-48d2-ac45-095a27a4bce1_ActionId">
    <vt:lpwstr>7b623fbe-a1fa-40ef-beec-d74a846360e5</vt:lpwstr>
  </property>
  <property fmtid="{D5CDD505-2E9C-101B-9397-08002B2CF9AE}" pid="9" name="MSIP_Label_2af53a41-46d0-48d2-ac45-095a27a4bce1_ContentBits">
    <vt:lpwstr>0</vt:lpwstr>
  </property>
</Properties>
</file>